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83AD" w14:textId="77777777" w:rsidR="00FF3F71" w:rsidRPr="005772A7" w:rsidRDefault="00AC6B49" w:rsidP="00681005">
      <w:pPr>
        <w:spacing w:line="240" w:lineRule="auto"/>
        <w:jc w:val="center"/>
        <w:rPr>
          <w:b/>
          <w:lang w:val="cs-CZ"/>
        </w:rPr>
      </w:pPr>
      <w:bookmarkStart w:id="0" w:name="_cp_text_1_248"/>
      <w:r w:rsidRPr="005772A7">
        <w:rPr>
          <w:b/>
          <w:lang w:val="cs-CZ"/>
        </w:rPr>
        <w:t>Suzuki Connect</w:t>
      </w:r>
    </w:p>
    <w:p w14:paraId="05A34869" w14:textId="77777777" w:rsidR="00FF3F71" w:rsidRPr="005772A7" w:rsidRDefault="00AC6B49" w:rsidP="00681005">
      <w:pPr>
        <w:spacing w:line="240" w:lineRule="auto"/>
        <w:jc w:val="center"/>
        <w:rPr>
          <w:b/>
          <w:lang w:val="cs-CZ"/>
        </w:rPr>
      </w:pPr>
      <w:r w:rsidRPr="005772A7">
        <w:rPr>
          <w:b/>
          <w:lang w:val="cs-CZ"/>
        </w:rPr>
        <w:t>Podmínky používání</w:t>
      </w:r>
    </w:p>
    <w:p w14:paraId="4A0784D0" w14:textId="77777777" w:rsidR="002340EB" w:rsidRPr="005772A7" w:rsidRDefault="002340EB" w:rsidP="00681005">
      <w:pPr>
        <w:adjustRightInd/>
        <w:spacing w:line="240" w:lineRule="auto"/>
        <w:rPr>
          <w:lang w:val="cs-CZ"/>
        </w:rPr>
      </w:pPr>
    </w:p>
    <w:p w14:paraId="1006DE8C" w14:textId="69B0FE9A" w:rsidR="005F41BB" w:rsidRPr="005772A7" w:rsidRDefault="00AC6B49" w:rsidP="00681005">
      <w:pPr>
        <w:spacing w:line="240" w:lineRule="auto"/>
        <w:rPr>
          <w:lang w:val="cs-CZ"/>
        </w:rPr>
      </w:pPr>
      <w:r w:rsidRPr="005772A7">
        <w:rPr>
          <w:lang w:val="cs-CZ"/>
        </w:rPr>
        <w:t>Tyto Podmínky používání se vztahují na váš přístup k</w:t>
      </w:r>
      <w:r w:rsidR="00AE11F1" w:rsidRPr="005772A7">
        <w:rPr>
          <w:lang w:val="cs-CZ"/>
        </w:rPr>
        <w:t xml:space="preserve"> a využívání služeb</w:t>
      </w:r>
      <w:r w:rsidRPr="005772A7">
        <w:rPr>
          <w:lang w:val="cs-CZ"/>
        </w:rPr>
        <w:t xml:space="preserve">, které jsou </w:t>
      </w:r>
      <w:r w:rsidR="00D10B78" w:rsidRPr="005772A7">
        <w:rPr>
          <w:lang w:val="cs-CZ"/>
        </w:rPr>
        <w:t>dostupné</w:t>
      </w:r>
      <w:r w:rsidRPr="005772A7">
        <w:rPr>
          <w:lang w:val="cs-CZ"/>
        </w:rPr>
        <w:t xml:space="preserve"> prostřednictvím aplikace Suzuki Connect, včetně </w:t>
      </w:r>
      <w:r w:rsidR="00AE11F1" w:rsidRPr="005772A7">
        <w:rPr>
          <w:lang w:val="cs-CZ"/>
        </w:rPr>
        <w:t>mimo jiné</w:t>
      </w:r>
      <w:r w:rsidRPr="005772A7">
        <w:rPr>
          <w:lang w:val="cs-CZ"/>
        </w:rPr>
        <w:t xml:space="preserve"> softwaru obsaženého v této aplikaci (dále</w:t>
      </w:r>
      <w:r w:rsidR="00AE11F1" w:rsidRPr="005772A7">
        <w:rPr>
          <w:lang w:val="cs-CZ"/>
        </w:rPr>
        <w:t xml:space="preserve"> společně</w:t>
      </w:r>
      <w:r w:rsidRPr="005772A7">
        <w:rPr>
          <w:lang w:val="cs-CZ"/>
        </w:rPr>
        <w:t xml:space="preserve"> jen </w:t>
      </w:r>
      <w:r w:rsidR="008F6E83" w:rsidRPr="005772A7">
        <w:rPr>
          <w:lang w:val="cs-CZ"/>
        </w:rPr>
        <w:t>„</w:t>
      </w:r>
      <w:r w:rsidRPr="005772A7">
        <w:rPr>
          <w:b/>
          <w:bCs/>
          <w:lang w:val="cs-CZ"/>
        </w:rPr>
        <w:t>Aplikace</w:t>
      </w:r>
      <w:r w:rsidR="0056604A" w:rsidRPr="005772A7">
        <w:rPr>
          <w:lang w:val="cs-CZ"/>
        </w:rPr>
        <w:t>“</w:t>
      </w:r>
      <w:r w:rsidRPr="005772A7">
        <w:rPr>
          <w:lang w:val="cs-CZ"/>
        </w:rPr>
        <w:t xml:space="preserve">), provozované společností Magyar Suzuki Corporation se sídlem 2500 Esztergom, Schweidel JOZSEF utca 52, Maďarsko (dále jen </w:t>
      </w:r>
      <w:r w:rsidR="008F6E83" w:rsidRPr="005772A7">
        <w:rPr>
          <w:lang w:val="cs-CZ"/>
        </w:rPr>
        <w:t>„</w:t>
      </w:r>
      <w:r w:rsidRPr="005772A7">
        <w:rPr>
          <w:b/>
          <w:bCs/>
          <w:lang w:val="cs-CZ"/>
        </w:rPr>
        <w:t>MSC</w:t>
      </w:r>
      <w:r w:rsidR="0056604A" w:rsidRPr="005772A7">
        <w:rPr>
          <w:lang w:val="cs-CZ"/>
        </w:rPr>
        <w:t>“</w:t>
      </w:r>
      <w:r w:rsidRPr="005772A7">
        <w:rPr>
          <w:lang w:val="cs-CZ"/>
        </w:rPr>
        <w:t xml:space="preserve">, </w:t>
      </w:r>
      <w:r w:rsidR="008F6E83" w:rsidRPr="005772A7">
        <w:rPr>
          <w:lang w:val="cs-CZ"/>
        </w:rPr>
        <w:t>„</w:t>
      </w:r>
      <w:r w:rsidRPr="005772A7">
        <w:rPr>
          <w:b/>
          <w:bCs/>
          <w:lang w:val="cs-CZ"/>
        </w:rPr>
        <w:t>my</w:t>
      </w:r>
      <w:r w:rsidR="0056604A" w:rsidRPr="005772A7">
        <w:rPr>
          <w:lang w:val="cs-CZ"/>
        </w:rPr>
        <w:t>“</w:t>
      </w:r>
      <w:r w:rsidRPr="005772A7">
        <w:rPr>
          <w:lang w:val="cs-CZ"/>
        </w:rPr>
        <w:t xml:space="preserve">, </w:t>
      </w:r>
      <w:r w:rsidR="008F6E83" w:rsidRPr="005772A7">
        <w:rPr>
          <w:lang w:val="cs-CZ"/>
        </w:rPr>
        <w:t>„</w:t>
      </w:r>
      <w:r w:rsidRPr="005772A7">
        <w:rPr>
          <w:b/>
          <w:bCs/>
          <w:lang w:val="cs-CZ"/>
        </w:rPr>
        <w:t>nás</w:t>
      </w:r>
      <w:r w:rsidR="0056604A" w:rsidRPr="005772A7">
        <w:rPr>
          <w:lang w:val="cs-CZ"/>
        </w:rPr>
        <w:t>“</w:t>
      </w:r>
      <w:r w:rsidRPr="005772A7">
        <w:rPr>
          <w:lang w:val="cs-CZ"/>
        </w:rPr>
        <w:t xml:space="preserve"> nebo </w:t>
      </w:r>
      <w:r w:rsidR="008F6E83" w:rsidRPr="005772A7">
        <w:rPr>
          <w:lang w:val="cs-CZ"/>
        </w:rPr>
        <w:t>„</w:t>
      </w:r>
      <w:r w:rsidRPr="005772A7">
        <w:rPr>
          <w:b/>
          <w:bCs/>
          <w:lang w:val="cs-CZ"/>
        </w:rPr>
        <w:t>naše</w:t>
      </w:r>
      <w:r w:rsidR="0056604A" w:rsidRPr="005772A7">
        <w:rPr>
          <w:lang w:val="cs-CZ"/>
        </w:rPr>
        <w:t>“</w:t>
      </w:r>
      <w:r w:rsidRPr="005772A7">
        <w:rPr>
          <w:lang w:val="cs-CZ"/>
        </w:rPr>
        <w:t xml:space="preserve">). V těchto Podmínkách používání se </w:t>
      </w:r>
      <w:r w:rsidR="008F6E83" w:rsidRPr="005772A7">
        <w:rPr>
          <w:lang w:val="cs-CZ"/>
        </w:rPr>
        <w:t>„</w:t>
      </w:r>
      <w:r w:rsidRPr="005772A7">
        <w:rPr>
          <w:b/>
          <w:bCs/>
          <w:lang w:val="cs-CZ"/>
        </w:rPr>
        <w:t>vy</w:t>
      </w:r>
      <w:r w:rsidR="0056604A" w:rsidRPr="005772A7">
        <w:rPr>
          <w:lang w:val="cs-CZ"/>
        </w:rPr>
        <w:t>“</w:t>
      </w:r>
      <w:r w:rsidRPr="005772A7">
        <w:rPr>
          <w:lang w:val="cs-CZ"/>
        </w:rPr>
        <w:t xml:space="preserve"> a </w:t>
      </w:r>
      <w:r w:rsidR="008F6E83" w:rsidRPr="005772A7">
        <w:rPr>
          <w:lang w:val="cs-CZ"/>
        </w:rPr>
        <w:t>„</w:t>
      </w:r>
      <w:r w:rsidRPr="005772A7">
        <w:rPr>
          <w:b/>
          <w:bCs/>
          <w:lang w:val="cs-CZ"/>
        </w:rPr>
        <w:t>vaše</w:t>
      </w:r>
      <w:r w:rsidR="0056604A" w:rsidRPr="005772A7">
        <w:rPr>
          <w:lang w:val="cs-CZ"/>
        </w:rPr>
        <w:t>“</w:t>
      </w:r>
      <w:r w:rsidRPr="005772A7">
        <w:rPr>
          <w:lang w:val="cs-CZ"/>
        </w:rPr>
        <w:t xml:space="preserve"> vztahuje na fyzickou osobu, která </w:t>
      </w:r>
      <w:r w:rsidR="00AE11F1" w:rsidRPr="005772A7">
        <w:rPr>
          <w:lang w:val="cs-CZ"/>
        </w:rPr>
        <w:t>A</w:t>
      </w:r>
      <w:r w:rsidRPr="005772A7">
        <w:rPr>
          <w:lang w:val="cs-CZ"/>
        </w:rPr>
        <w:t xml:space="preserve">plikaci používá nebo k ní </w:t>
      </w:r>
      <w:r w:rsidR="00AE11F1" w:rsidRPr="005772A7">
        <w:rPr>
          <w:lang w:val="cs-CZ"/>
        </w:rPr>
        <w:t>přistupuje</w:t>
      </w:r>
      <w:r w:rsidRPr="005772A7">
        <w:rPr>
          <w:lang w:val="cs-CZ"/>
        </w:rPr>
        <w:t>.</w:t>
      </w:r>
    </w:p>
    <w:p w14:paraId="4A0784D2" w14:textId="77777777" w:rsidR="002B193C" w:rsidRPr="005772A7" w:rsidRDefault="002B193C" w:rsidP="00681005">
      <w:pPr>
        <w:adjustRightInd/>
        <w:spacing w:line="240" w:lineRule="auto"/>
        <w:rPr>
          <w:rFonts w:eastAsia="Times New Roman" w:cs="Times New Roman"/>
          <w:szCs w:val="24"/>
          <w:lang w:val="cs-CZ"/>
        </w:rPr>
      </w:pPr>
    </w:p>
    <w:p w14:paraId="6214609C" w14:textId="53AF2838" w:rsidR="00175270" w:rsidRPr="005772A7" w:rsidRDefault="00AC6B49" w:rsidP="00681005">
      <w:pPr>
        <w:spacing w:line="240" w:lineRule="auto"/>
        <w:rPr>
          <w:lang w:val="cs-CZ"/>
        </w:rPr>
      </w:pPr>
      <w:r w:rsidRPr="005772A7">
        <w:rPr>
          <w:lang w:val="cs-CZ"/>
        </w:rPr>
        <w:t xml:space="preserve">K informacím, materiálům, produktům a službám </w:t>
      </w:r>
      <w:r w:rsidR="00AA6362" w:rsidRPr="005772A7">
        <w:rPr>
          <w:lang w:val="cs-CZ"/>
        </w:rPr>
        <w:t>dostupným</w:t>
      </w:r>
      <w:r w:rsidRPr="005772A7">
        <w:rPr>
          <w:lang w:val="cs-CZ"/>
        </w:rPr>
        <w:t xml:space="preserve"> prostřednictvím Aplikace můžete </w:t>
      </w:r>
      <w:r w:rsidR="00AE11F1" w:rsidRPr="005772A7">
        <w:rPr>
          <w:lang w:val="cs-CZ"/>
        </w:rPr>
        <w:t>přistupovat</w:t>
      </w:r>
      <w:r w:rsidRPr="005772A7">
        <w:rPr>
          <w:lang w:val="cs-CZ"/>
        </w:rPr>
        <w:t xml:space="preserve"> pouze v případě, že jste </w:t>
      </w:r>
      <w:r w:rsidR="00AE11F1" w:rsidRPr="005772A7">
        <w:rPr>
          <w:lang w:val="cs-CZ"/>
        </w:rPr>
        <w:t>U</w:t>
      </w:r>
      <w:r w:rsidRPr="005772A7">
        <w:rPr>
          <w:lang w:val="cs-CZ"/>
        </w:rPr>
        <w:t xml:space="preserve">živatelem (jak je definován v </w:t>
      </w:r>
      <w:r w:rsidR="009564C7" w:rsidRPr="005772A7">
        <w:rPr>
          <w:lang w:val="cs-CZ"/>
        </w:rPr>
        <w:t>článku</w:t>
      </w:r>
      <w:r w:rsidRPr="005772A7">
        <w:rPr>
          <w:lang w:val="cs-CZ"/>
        </w:rPr>
        <w:t xml:space="preserve"> 4.2 těchto Podmínek používání). Před použitím </w:t>
      </w:r>
      <w:r w:rsidR="00AA6362" w:rsidRPr="005772A7">
        <w:rPr>
          <w:lang w:val="cs-CZ"/>
        </w:rPr>
        <w:t>A</w:t>
      </w:r>
      <w:r w:rsidRPr="005772A7">
        <w:rPr>
          <w:lang w:val="cs-CZ"/>
        </w:rPr>
        <w:t>plikace si</w:t>
      </w:r>
      <w:r w:rsidR="00D10B78" w:rsidRPr="005772A7">
        <w:rPr>
          <w:lang w:val="cs-CZ"/>
        </w:rPr>
        <w:t xml:space="preserve"> </w:t>
      </w:r>
      <w:r w:rsidRPr="005772A7">
        <w:rPr>
          <w:lang w:val="cs-CZ"/>
        </w:rPr>
        <w:t>pečlivě přečtěte tyto Podmínky používání. Váš přístup k</w:t>
      </w:r>
      <w:r w:rsidR="00AA6362" w:rsidRPr="005772A7">
        <w:rPr>
          <w:lang w:val="cs-CZ"/>
        </w:rPr>
        <w:t> </w:t>
      </w:r>
      <w:r w:rsidRPr="005772A7">
        <w:rPr>
          <w:lang w:val="cs-CZ"/>
        </w:rPr>
        <w:t>Aplikaci</w:t>
      </w:r>
      <w:r w:rsidR="00AA6362" w:rsidRPr="005772A7">
        <w:rPr>
          <w:lang w:val="cs-CZ"/>
        </w:rPr>
        <w:t>,</w:t>
      </w:r>
      <w:r w:rsidRPr="005772A7">
        <w:rPr>
          <w:lang w:val="cs-CZ"/>
        </w:rPr>
        <w:t xml:space="preserve"> její používání</w:t>
      </w:r>
      <w:r w:rsidR="00AA6362" w:rsidRPr="005772A7">
        <w:rPr>
          <w:lang w:val="cs-CZ"/>
        </w:rPr>
        <w:t xml:space="preserve"> a </w:t>
      </w:r>
      <w:r w:rsidRPr="005772A7">
        <w:rPr>
          <w:lang w:val="cs-CZ"/>
        </w:rPr>
        <w:t xml:space="preserve">informace, materiály, produkty a služby dostupné prostřednictvím </w:t>
      </w:r>
      <w:r w:rsidR="00AA6362" w:rsidRPr="005772A7">
        <w:rPr>
          <w:lang w:val="cs-CZ"/>
        </w:rPr>
        <w:t>A</w:t>
      </w:r>
      <w:r w:rsidRPr="005772A7">
        <w:rPr>
          <w:lang w:val="cs-CZ"/>
        </w:rPr>
        <w:t>plikace podléhají těmto Podmínkám používání a má se za to, že s těmito Podmínkami používání souhlasíte.</w:t>
      </w:r>
    </w:p>
    <w:p w14:paraId="4A0784D4" w14:textId="77777777" w:rsidR="002B193C" w:rsidRPr="005772A7" w:rsidRDefault="002B193C" w:rsidP="00681005">
      <w:pPr>
        <w:adjustRightInd/>
        <w:spacing w:line="240" w:lineRule="auto"/>
        <w:rPr>
          <w:lang w:val="cs-CZ"/>
        </w:rPr>
      </w:pPr>
    </w:p>
    <w:p w14:paraId="6AD367F9" w14:textId="30DC0ABE" w:rsidR="0033747B" w:rsidRPr="005772A7" w:rsidRDefault="00AC6B49" w:rsidP="00681005">
      <w:pPr>
        <w:spacing w:line="240" w:lineRule="auto"/>
        <w:rPr>
          <w:lang w:val="cs-CZ"/>
        </w:rPr>
      </w:pPr>
      <w:r w:rsidRPr="005772A7">
        <w:rPr>
          <w:lang w:val="cs-CZ"/>
        </w:rPr>
        <w:t xml:space="preserve">Pokud nesouhlasíte s těmito Podmínkami používání, nesmíte k Aplikaci </w:t>
      </w:r>
      <w:r w:rsidR="00AA6362" w:rsidRPr="005772A7">
        <w:rPr>
          <w:lang w:val="cs-CZ"/>
        </w:rPr>
        <w:t>přistupovat</w:t>
      </w:r>
      <w:r w:rsidRPr="005772A7">
        <w:rPr>
          <w:lang w:val="cs-CZ"/>
        </w:rPr>
        <w:t xml:space="preserve"> ani ji používat. Některé prvky </w:t>
      </w:r>
      <w:r w:rsidR="00AA6362" w:rsidRPr="005772A7">
        <w:rPr>
          <w:lang w:val="cs-CZ"/>
        </w:rPr>
        <w:t>A</w:t>
      </w:r>
      <w:r w:rsidRPr="005772A7">
        <w:rPr>
          <w:lang w:val="cs-CZ"/>
        </w:rPr>
        <w:t xml:space="preserve">plikace mohou podléhat </w:t>
      </w:r>
      <w:r w:rsidR="00AA6362" w:rsidRPr="005772A7">
        <w:rPr>
          <w:lang w:val="cs-CZ"/>
        </w:rPr>
        <w:t>dodatečným</w:t>
      </w:r>
      <w:r w:rsidRPr="005772A7">
        <w:rPr>
          <w:lang w:val="cs-CZ"/>
        </w:rPr>
        <w:t xml:space="preserve"> podmínkám, které </w:t>
      </w:r>
      <w:r w:rsidR="00AA6362" w:rsidRPr="005772A7">
        <w:rPr>
          <w:lang w:val="cs-CZ"/>
        </w:rPr>
        <w:t xml:space="preserve">budou </w:t>
      </w:r>
      <w:r w:rsidR="006F6281" w:rsidRPr="005772A7">
        <w:rPr>
          <w:lang w:val="cs-CZ"/>
        </w:rPr>
        <w:t>příležitostně</w:t>
      </w:r>
      <w:r w:rsidR="00AA6362" w:rsidRPr="005772A7">
        <w:rPr>
          <w:lang w:val="cs-CZ"/>
        </w:rPr>
        <w:t xml:space="preserve"> stanoveny</w:t>
      </w:r>
      <w:r w:rsidRPr="005772A7">
        <w:rPr>
          <w:lang w:val="cs-CZ"/>
        </w:rPr>
        <w:t xml:space="preserve">; vaše používání těchto prvků Aplikace </w:t>
      </w:r>
      <w:r w:rsidR="006F6281" w:rsidRPr="005772A7">
        <w:rPr>
          <w:lang w:val="cs-CZ"/>
        </w:rPr>
        <w:t>bude podléhat těmto dodatečným podmínkám</w:t>
      </w:r>
      <w:r w:rsidRPr="005772A7">
        <w:rPr>
          <w:lang w:val="cs-CZ"/>
        </w:rPr>
        <w:t xml:space="preserve">, </w:t>
      </w:r>
      <w:r w:rsidR="00AA6362" w:rsidRPr="005772A7">
        <w:rPr>
          <w:lang w:val="cs-CZ"/>
        </w:rPr>
        <w:t xml:space="preserve">které jsou do těchto </w:t>
      </w:r>
      <w:r w:rsidR="007A3504" w:rsidRPr="005772A7">
        <w:rPr>
          <w:lang w:val="cs-CZ"/>
        </w:rPr>
        <w:t>Podmínek</w:t>
      </w:r>
      <w:r w:rsidR="00AA6362" w:rsidRPr="005772A7">
        <w:rPr>
          <w:lang w:val="cs-CZ"/>
        </w:rPr>
        <w:t xml:space="preserve"> používání začleněny odkazem</w:t>
      </w:r>
      <w:r w:rsidRPr="005772A7">
        <w:rPr>
          <w:lang w:val="cs-CZ"/>
        </w:rPr>
        <w:t>.</w:t>
      </w:r>
    </w:p>
    <w:p w14:paraId="4A0784D6" w14:textId="77777777" w:rsidR="00892550" w:rsidRPr="005772A7" w:rsidRDefault="00892550" w:rsidP="00681005">
      <w:pPr>
        <w:adjustRightInd/>
        <w:spacing w:line="240" w:lineRule="auto"/>
        <w:rPr>
          <w:rFonts w:eastAsia="Times New Roman" w:cs="Times New Roman"/>
          <w:szCs w:val="24"/>
          <w:lang w:val="cs-CZ"/>
        </w:rPr>
      </w:pPr>
    </w:p>
    <w:p w14:paraId="52910C47" w14:textId="23A25EC6" w:rsidR="00AD3DE1" w:rsidRPr="005772A7" w:rsidRDefault="00AC6B49" w:rsidP="00681005">
      <w:pPr>
        <w:spacing w:line="240" w:lineRule="auto"/>
        <w:rPr>
          <w:lang w:val="cs-CZ"/>
        </w:rPr>
      </w:pPr>
      <w:r w:rsidRPr="005772A7">
        <w:rPr>
          <w:lang w:val="cs-CZ"/>
        </w:rPr>
        <w:t xml:space="preserve">Tyto Podmínky používání představují smlouvu mezi vámi a společností MSC a nabývají účinnosti </w:t>
      </w:r>
      <w:r w:rsidR="006F6281" w:rsidRPr="005772A7">
        <w:rPr>
          <w:lang w:val="cs-CZ"/>
        </w:rPr>
        <w:t>okamžitě když</w:t>
      </w:r>
      <w:r w:rsidRPr="005772A7">
        <w:rPr>
          <w:lang w:val="cs-CZ"/>
        </w:rPr>
        <w:t xml:space="preserve"> se </w:t>
      </w:r>
      <w:r w:rsidR="006F6281" w:rsidRPr="005772A7">
        <w:rPr>
          <w:lang w:val="cs-CZ"/>
        </w:rPr>
        <w:t xml:space="preserve">zaregistrujete </w:t>
      </w:r>
      <w:r w:rsidRPr="005772A7">
        <w:rPr>
          <w:lang w:val="cs-CZ"/>
        </w:rPr>
        <w:t xml:space="preserve">jako </w:t>
      </w:r>
      <w:r w:rsidR="006F6281" w:rsidRPr="005772A7">
        <w:rPr>
          <w:lang w:val="cs-CZ"/>
        </w:rPr>
        <w:t>U</w:t>
      </w:r>
      <w:r w:rsidRPr="005772A7">
        <w:rPr>
          <w:lang w:val="cs-CZ"/>
        </w:rPr>
        <w:t xml:space="preserve">živatel, </w:t>
      </w:r>
      <w:r w:rsidR="006F6281" w:rsidRPr="005772A7">
        <w:rPr>
          <w:lang w:val="cs-CZ"/>
        </w:rPr>
        <w:t>přičemž</w:t>
      </w:r>
      <w:r w:rsidRPr="005772A7">
        <w:rPr>
          <w:lang w:val="cs-CZ"/>
        </w:rPr>
        <w:t xml:space="preserve"> budete vyzváni k</w:t>
      </w:r>
      <w:r w:rsidR="006F6281" w:rsidRPr="005772A7">
        <w:rPr>
          <w:lang w:val="cs-CZ"/>
        </w:rPr>
        <w:t xml:space="preserve"> udělení </w:t>
      </w:r>
      <w:r w:rsidRPr="005772A7">
        <w:rPr>
          <w:lang w:val="cs-CZ"/>
        </w:rPr>
        <w:t>souhlasu s těmito Podmínkami používání zaškrtnutím příslušného políčka</w:t>
      </w:r>
      <w:r w:rsidR="006F6281" w:rsidRPr="005772A7">
        <w:rPr>
          <w:lang w:val="cs-CZ"/>
        </w:rPr>
        <w:t>, které se v této fázi procesu zobrazí</w:t>
      </w:r>
      <w:r w:rsidRPr="005772A7">
        <w:rPr>
          <w:lang w:val="cs-CZ"/>
        </w:rPr>
        <w:t xml:space="preserve">. </w:t>
      </w:r>
    </w:p>
    <w:p w14:paraId="4A0784D8" w14:textId="77777777" w:rsidR="002B193C" w:rsidRPr="005772A7" w:rsidRDefault="002B193C" w:rsidP="00681005">
      <w:pPr>
        <w:adjustRightInd/>
        <w:spacing w:line="240" w:lineRule="auto"/>
        <w:rPr>
          <w:rFonts w:eastAsia="Times New Roman" w:cs="Times New Roman"/>
          <w:szCs w:val="24"/>
          <w:lang w:val="cs-CZ"/>
        </w:rPr>
      </w:pPr>
    </w:p>
    <w:p w14:paraId="4A0784D9" w14:textId="5553A7DB" w:rsidR="002B193C" w:rsidRPr="005772A7" w:rsidRDefault="00AC6B49" w:rsidP="00937A86">
      <w:pPr>
        <w:pStyle w:val="1"/>
        <w:tabs>
          <w:tab w:val="clear" w:pos="709"/>
          <w:tab w:val="num" w:pos="567"/>
        </w:tabs>
        <w:spacing w:line="240" w:lineRule="auto"/>
        <w:ind w:left="567" w:hanging="567"/>
        <w:rPr>
          <w:lang w:val="cs-CZ"/>
        </w:rPr>
      </w:pPr>
      <w:bookmarkStart w:id="1" w:name="_Ref110856765"/>
      <w:r w:rsidRPr="005772A7">
        <w:rPr>
          <w:lang w:val="cs-CZ"/>
        </w:rPr>
        <w:t>VÝKLAD</w:t>
      </w:r>
      <w:bookmarkEnd w:id="1"/>
    </w:p>
    <w:p w14:paraId="4A0784DA" w14:textId="38A47F2C" w:rsidR="002B193C" w:rsidRPr="005772A7" w:rsidRDefault="00AC6B49" w:rsidP="00937A86">
      <w:pPr>
        <w:spacing w:line="240" w:lineRule="auto"/>
        <w:ind w:left="567"/>
        <w:rPr>
          <w:lang w:val="cs-CZ"/>
        </w:rPr>
      </w:pPr>
      <w:r w:rsidRPr="005772A7">
        <w:rPr>
          <w:lang w:val="cs-CZ"/>
        </w:rPr>
        <w:t xml:space="preserve">Názvy </w:t>
      </w:r>
      <w:r w:rsidR="004670AF" w:rsidRPr="005772A7">
        <w:rPr>
          <w:lang w:val="cs-CZ"/>
        </w:rPr>
        <w:t>článků</w:t>
      </w:r>
      <w:r w:rsidRPr="005772A7">
        <w:rPr>
          <w:lang w:val="cs-CZ"/>
        </w:rPr>
        <w:t xml:space="preserve"> v těchto Podmínkách používání slouží pouze pro referenční účely a nemají vliv na výklad základních pojmů.</w:t>
      </w:r>
    </w:p>
    <w:p w14:paraId="50F7CFEC" w14:textId="77777777" w:rsidR="00EC15EA" w:rsidRPr="005772A7" w:rsidRDefault="00EC15EA" w:rsidP="00937A86">
      <w:pPr>
        <w:spacing w:line="240" w:lineRule="auto"/>
        <w:ind w:left="709" w:hanging="567"/>
        <w:rPr>
          <w:lang w:val="cs-CZ"/>
        </w:rPr>
      </w:pPr>
    </w:p>
    <w:p w14:paraId="4A0784DB" w14:textId="15300744" w:rsidR="002B193C" w:rsidRPr="005772A7" w:rsidRDefault="00AC6B49" w:rsidP="00937A86">
      <w:pPr>
        <w:pStyle w:val="1"/>
        <w:tabs>
          <w:tab w:val="clear" w:pos="709"/>
          <w:tab w:val="num" w:pos="567"/>
        </w:tabs>
        <w:spacing w:line="240" w:lineRule="auto"/>
        <w:ind w:left="567" w:hanging="567"/>
        <w:rPr>
          <w:rFonts w:eastAsia="Times New Roman"/>
          <w:lang w:val="cs-CZ"/>
        </w:rPr>
      </w:pPr>
      <w:r w:rsidRPr="005772A7">
        <w:rPr>
          <w:rFonts w:eastAsia="Times New Roman"/>
          <w:lang w:val="cs-CZ"/>
        </w:rPr>
        <w:t xml:space="preserve">ZMĚNY TĚCHTO PODMÍNEK </w:t>
      </w:r>
      <w:r w:rsidR="00DB2543" w:rsidRPr="005772A7">
        <w:rPr>
          <w:rFonts w:eastAsia="Times New Roman"/>
          <w:lang w:val="cs-CZ"/>
        </w:rPr>
        <w:t xml:space="preserve">POUŽÍVÁNÍ, </w:t>
      </w:r>
      <w:r w:rsidRPr="005772A7">
        <w:rPr>
          <w:rFonts w:eastAsia="Times New Roman"/>
          <w:lang w:val="cs-CZ"/>
        </w:rPr>
        <w:t>APLIKACE</w:t>
      </w:r>
      <w:r w:rsidR="00DB2543" w:rsidRPr="005772A7">
        <w:rPr>
          <w:rFonts w:eastAsia="Times New Roman"/>
          <w:lang w:val="cs-CZ"/>
        </w:rPr>
        <w:t xml:space="preserve"> A </w:t>
      </w:r>
      <w:r w:rsidR="00030C10" w:rsidRPr="005772A7">
        <w:rPr>
          <w:rFonts w:eastAsia="Times New Roman"/>
          <w:lang w:val="cs-CZ"/>
        </w:rPr>
        <w:t>SOFTWARU V PALUBNÍCH ZAŘÍZENÍCH</w:t>
      </w:r>
    </w:p>
    <w:p w14:paraId="40402FA9" w14:textId="47D0890F" w:rsidR="006F6281" w:rsidRPr="005772A7" w:rsidRDefault="00AC6B49" w:rsidP="00937A86">
      <w:pPr>
        <w:pStyle w:val="Level2"/>
        <w:tabs>
          <w:tab w:val="clear" w:pos="709"/>
          <w:tab w:val="num" w:pos="567"/>
        </w:tabs>
        <w:spacing w:line="240" w:lineRule="auto"/>
        <w:ind w:left="567" w:hanging="567"/>
        <w:rPr>
          <w:lang w:val="cs-CZ"/>
        </w:rPr>
      </w:pPr>
      <w:bookmarkStart w:id="2" w:name="_Ref110855233"/>
      <w:bookmarkStart w:id="3" w:name="_Ref93418182"/>
      <w:r w:rsidRPr="005772A7">
        <w:rPr>
          <w:lang w:val="cs-CZ"/>
        </w:rPr>
        <w:t>Tyto Podmínky používání můžeme měnit (mimo jiné z důvodů bezpečnosti</w:t>
      </w:r>
      <w:r w:rsidR="007A3504" w:rsidRPr="005772A7">
        <w:rPr>
          <w:lang w:val="cs-CZ"/>
        </w:rPr>
        <w:t xml:space="preserve"> či</w:t>
      </w:r>
      <w:r w:rsidRPr="005772A7">
        <w:rPr>
          <w:lang w:val="cs-CZ"/>
        </w:rPr>
        <w:t xml:space="preserve"> zajištění souladu s právními </w:t>
      </w:r>
      <w:r w:rsidR="00BA5018" w:rsidRPr="005772A7">
        <w:rPr>
          <w:lang w:val="cs-CZ"/>
        </w:rPr>
        <w:t xml:space="preserve">nebo jinými </w:t>
      </w:r>
      <w:r w:rsidRPr="005772A7">
        <w:rPr>
          <w:lang w:val="cs-CZ"/>
        </w:rPr>
        <w:t>předpisy).</w:t>
      </w:r>
      <w:bookmarkEnd w:id="2"/>
      <w:r w:rsidRPr="005772A7">
        <w:rPr>
          <w:lang w:val="cs-CZ"/>
        </w:rPr>
        <w:t xml:space="preserve"> </w:t>
      </w:r>
    </w:p>
    <w:p w14:paraId="4A0784DD" w14:textId="7353CB0F" w:rsidR="00E805DF" w:rsidRPr="005772A7" w:rsidRDefault="00AC6B49" w:rsidP="00937A86">
      <w:pPr>
        <w:pStyle w:val="Level2"/>
        <w:numPr>
          <w:ilvl w:val="0"/>
          <w:numId w:val="0"/>
        </w:numPr>
        <w:spacing w:line="240" w:lineRule="auto"/>
        <w:ind w:left="567"/>
        <w:rPr>
          <w:lang w:val="cs-CZ"/>
        </w:rPr>
      </w:pPr>
      <w:r w:rsidRPr="005772A7">
        <w:rPr>
          <w:lang w:val="cs-CZ"/>
        </w:rPr>
        <w:t xml:space="preserve">O zamýšlených změnách vás budeme informovat e-mailem a/nebo prostřednictvím Aplikace před jejich vstupem v </w:t>
      </w:r>
      <w:r w:rsidR="00BA5018" w:rsidRPr="005772A7">
        <w:rPr>
          <w:lang w:val="cs-CZ"/>
        </w:rPr>
        <w:t>účinnost</w:t>
      </w:r>
      <w:r w:rsidRPr="005772A7">
        <w:rPr>
          <w:lang w:val="cs-CZ"/>
        </w:rPr>
        <w:t xml:space="preserve"> v případě, že pro vás budou mít tyto aktualizace významný dopad.</w:t>
      </w:r>
      <w:r w:rsidR="008F6E83" w:rsidRPr="005772A7">
        <w:rPr>
          <w:lang w:val="cs-CZ"/>
        </w:rPr>
        <w:t xml:space="preserve"> </w:t>
      </w:r>
      <w:r w:rsidRPr="005772A7">
        <w:rPr>
          <w:lang w:val="cs-CZ"/>
        </w:rPr>
        <w:t xml:space="preserve">Pokud se změnami těchto Podmínek používání nesouhlasíte, musíte přestat používat </w:t>
      </w:r>
      <w:r w:rsidR="00BA5018" w:rsidRPr="005772A7">
        <w:rPr>
          <w:lang w:val="cs-CZ"/>
        </w:rPr>
        <w:t xml:space="preserve">a přistupovat k </w:t>
      </w:r>
      <w:r w:rsidRPr="005772A7">
        <w:rPr>
          <w:lang w:val="cs-CZ"/>
        </w:rPr>
        <w:t>Aplikaci a ukončit své předplatné, a to před datem nabytí účinnosti těchto změn. Pokud budete pokračovat</w:t>
      </w:r>
      <w:r w:rsidR="00BA5018" w:rsidRPr="005772A7">
        <w:rPr>
          <w:lang w:val="cs-CZ"/>
        </w:rPr>
        <w:t xml:space="preserve"> v</w:t>
      </w:r>
      <w:r w:rsidRPr="005772A7">
        <w:rPr>
          <w:lang w:val="cs-CZ"/>
        </w:rPr>
        <w:t xml:space="preserve"> </w:t>
      </w:r>
      <w:r w:rsidR="00BA5018" w:rsidRPr="005772A7">
        <w:rPr>
          <w:lang w:val="cs-CZ"/>
        </w:rPr>
        <w:t xml:space="preserve">používání Aplikace </w:t>
      </w:r>
      <w:r w:rsidRPr="005772A7">
        <w:rPr>
          <w:lang w:val="cs-CZ"/>
        </w:rPr>
        <w:t xml:space="preserve">po nabytí účinnosti </w:t>
      </w:r>
      <w:r w:rsidR="00BA5018" w:rsidRPr="005772A7">
        <w:rPr>
          <w:lang w:val="cs-CZ"/>
        </w:rPr>
        <w:t>změn, které jsme předem oznámili, bude to znamenat vaše přijetí nových nebo doplněných Podmínek</w:t>
      </w:r>
      <w:r w:rsidRPr="005772A7">
        <w:rPr>
          <w:lang w:val="cs-CZ"/>
        </w:rPr>
        <w:t xml:space="preserve"> používání a/nebo </w:t>
      </w:r>
      <w:r w:rsidR="00BA5018" w:rsidRPr="005772A7">
        <w:rPr>
          <w:lang w:val="cs-CZ"/>
        </w:rPr>
        <w:t>aktualizací</w:t>
      </w:r>
      <w:r w:rsidRPr="005772A7">
        <w:rPr>
          <w:lang w:val="cs-CZ"/>
        </w:rPr>
        <w:t>.</w:t>
      </w:r>
      <w:r w:rsidR="004C105E" w:rsidRPr="005772A7">
        <w:rPr>
          <w:lang w:val="cs-CZ"/>
        </w:rPr>
        <w:t xml:space="preserve"> </w:t>
      </w:r>
    </w:p>
    <w:p w14:paraId="4A0784DE" w14:textId="00CB8F74" w:rsidR="00766051" w:rsidRPr="005772A7" w:rsidRDefault="00AC6B49" w:rsidP="00937A86">
      <w:pPr>
        <w:pStyle w:val="Level2"/>
        <w:tabs>
          <w:tab w:val="clear" w:pos="709"/>
          <w:tab w:val="num" w:pos="567"/>
        </w:tabs>
        <w:spacing w:line="240" w:lineRule="auto"/>
        <w:ind w:left="567" w:hanging="567"/>
        <w:rPr>
          <w:lang w:val="cs-CZ"/>
        </w:rPr>
      </w:pPr>
      <w:bookmarkStart w:id="4" w:name="_Ref92207620"/>
      <w:bookmarkStart w:id="5" w:name="_cp_text_2_29"/>
      <w:bookmarkEnd w:id="3"/>
      <w:r w:rsidRPr="005772A7">
        <w:rPr>
          <w:lang w:val="cs-CZ"/>
        </w:rPr>
        <w:t xml:space="preserve">Za určitých okolností </w:t>
      </w:r>
      <w:r w:rsidR="00BA5018" w:rsidRPr="005772A7">
        <w:rPr>
          <w:lang w:val="cs-CZ"/>
        </w:rPr>
        <w:t>může být potřeba</w:t>
      </w:r>
      <w:r w:rsidRPr="005772A7">
        <w:rPr>
          <w:lang w:val="cs-CZ"/>
        </w:rPr>
        <w:t xml:space="preserve">, abyste si stáhli aktualizovanou verzi </w:t>
      </w:r>
      <w:r w:rsidR="00BA5018" w:rsidRPr="005772A7">
        <w:rPr>
          <w:lang w:val="cs-CZ"/>
        </w:rPr>
        <w:t>A</w:t>
      </w:r>
      <w:r w:rsidRPr="005772A7">
        <w:rPr>
          <w:lang w:val="cs-CZ"/>
        </w:rPr>
        <w:t>plikace</w:t>
      </w:r>
      <w:r w:rsidR="00BA5018" w:rsidRPr="005772A7">
        <w:rPr>
          <w:lang w:val="cs-CZ"/>
        </w:rPr>
        <w:t>,</w:t>
      </w:r>
      <w:r w:rsidRPr="005772A7">
        <w:rPr>
          <w:lang w:val="cs-CZ"/>
        </w:rPr>
        <w:t xml:space="preserve"> </w:t>
      </w:r>
      <w:r w:rsidR="00BA5018" w:rsidRPr="005772A7">
        <w:rPr>
          <w:lang w:val="cs-CZ"/>
        </w:rPr>
        <w:t xml:space="preserve">abyste mohli pokračovat v přístupu </w:t>
      </w:r>
      <w:r w:rsidRPr="005772A7">
        <w:rPr>
          <w:lang w:val="cs-CZ"/>
        </w:rPr>
        <w:t xml:space="preserve">k informacím, materiálům, produktům a službám </w:t>
      </w:r>
      <w:r w:rsidR="00BA5018" w:rsidRPr="005772A7">
        <w:rPr>
          <w:lang w:val="cs-CZ"/>
        </w:rPr>
        <w:t>dostupným prostřednictvím Aplikace</w:t>
      </w:r>
      <w:r w:rsidRPr="005772A7">
        <w:rPr>
          <w:lang w:val="cs-CZ"/>
        </w:rPr>
        <w:t xml:space="preserve">. </w:t>
      </w:r>
      <w:r w:rsidR="00BA5018" w:rsidRPr="005772A7">
        <w:rPr>
          <w:lang w:val="cs-CZ"/>
        </w:rPr>
        <w:t>S</w:t>
      </w:r>
      <w:r w:rsidRPr="005772A7">
        <w:rPr>
          <w:lang w:val="cs-CZ"/>
        </w:rPr>
        <w:t xml:space="preserve">ouhlasíte s tím, že určité nezbytné aktualizace </w:t>
      </w:r>
      <w:r w:rsidR="00127248" w:rsidRPr="005772A7">
        <w:rPr>
          <w:lang w:val="cs-CZ"/>
        </w:rPr>
        <w:t xml:space="preserve">softwaru </w:t>
      </w:r>
      <w:r w:rsidRPr="005772A7">
        <w:rPr>
          <w:lang w:val="cs-CZ"/>
        </w:rPr>
        <w:t>nebo změny</w:t>
      </w:r>
      <w:r w:rsidR="00127248" w:rsidRPr="005772A7">
        <w:rPr>
          <w:lang w:val="cs-CZ"/>
        </w:rPr>
        <w:t xml:space="preserve"> ve vaší Aplikaci</w:t>
      </w:r>
      <w:r w:rsidRPr="005772A7">
        <w:rPr>
          <w:lang w:val="cs-CZ"/>
        </w:rPr>
        <w:t xml:space="preserve"> </w:t>
      </w:r>
      <w:r w:rsidR="00127248" w:rsidRPr="005772A7">
        <w:rPr>
          <w:lang w:val="cs-CZ"/>
        </w:rPr>
        <w:t>můžeme provádět</w:t>
      </w:r>
      <w:r w:rsidRPr="005772A7">
        <w:rPr>
          <w:lang w:val="cs-CZ"/>
        </w:rPr>
        <w:t xml:space="preserve"> na dálku bez dodatečných upozornění nebo vyžádání si vašeho souhlasu.</w:t>
      </w:r>
      <w:r w:rsidR="0042380B" w:rsidRPr="005772A7">
        <w:rPr>
          <w:lang w:val="cs-CZ"/>
        </w:rPr>
        <w:t xml:space="preserve"> </w:t>
      </w:r>
      <w:bookmarkEnd w:id="4"/>
    </w:p>
    <w:p w14:paraId="4A0784DF" w14:textId="7B99EFE1" w:rsidR="00766051" w:rsidRPr="005772A7" w:rsidRDefault="00AC6B49" w:rsidP="00937A86">
      <w:pPr>
        <w:pStyle w:val="Level2"/>
        <w:tabs>
          <w:tab w:val="clear" w:pos="709"/>
          <w:tab w:val="num" w:pos="567"/>
        </w:tabs>
        <w:spacing w:line="240" w:lineRule="auto"/>
        <w:ind w:left="567" w:hanging="567"/>
        <w:rPr>
          <w:lang w:val="cs-CZ"/>
        </w:rPr>
      </w:pPr>
      <w:r w:rsidRPr="005772A7">
        <w:rPr>
          <w:lang w:val="cs-CZ"/>
        </w:rPr>
        <w:t>Může</w:t>
      </w:r>
      <w:r w:rsidR="00127248" w:rsidRPr="005772A7">
        <w:rPr>
          <w:lang w:val="cs-CZ"/>
        </w:rPr>
        <w:t>m</w:t>
      </w:r>
      <w:r w:rsidRPr="005772A7">
        <w:rPr>
          <w:lang w:val="cs-CZ"/>
        </w:rPr>
        <w:t xml:space="preserve">e </w:t>
      </w:r>
      <w:r w:rsidR="00127248" w:rsidRPr="005772A7">
        <w:rPr>
          <w:lang w:val="cs-CZ"/>
        </w:rPr>
        <w:t>vám poskytovat</w:t>
      </w:r>
      <w:r w:rsidRPr="005772A7">
        <w:rPr>
          <w:lang w:val="cs-CZ"/>
        </w:rPr>
        <w:t xml:space="preserve"> aktualizace</w:t>
      </w:r>
      <w:r w:rsidR="00030C10" w:rsidRPr="005772A7">
        <w:rPr>
          <w:lang w:val="cs-CZ"/>
        </w:rPr>
        <w:t xml:space="preserve"> Aplikace</w:t>
      </w:r>
      <w:r w:rsidRPr="005772A7">
        <w:rPr>
          <w:lang w:val="cs-CZ"/>
        </w:rPr>
        <w:t xml:space="preserve">, včetně těch bezpečnostních, </w:t>
      </w:r>
      <w:r w:rsidR="00127248" w:rsidRPr="005772A7">
        <w:rPr>
          <w:lang w:val="cs-CZ"/>
        </w:rPr>
        <w:t xml:space="preserve">které jsou nezbytné pro zajištění souladu Aplikace </w:t>
      </w:r>
      <w:r w:rsidRPr="005772A7">
        <w:rPr>
          <w:lang w:val="cs-CZ"/>
        </w:rPr>
        <w:t>s povinnostmi uloženými zákonem. Pokud</w:t>
      </w:r>
      <w:r w:rsidR="00127248" w:rsidRPr="005772A7">
        <w:rPr>
          <w:lang w:val="cs-CZ"/>
        </w:rPr>
        <w:t xml:space="preserve"> nenainstalujete aktualizace, které vám poskytneme, </w:t>
      </w:r>
      <w:r w:rsidRPr="005772A7">
        <w:rPr>
          <w:lang w:val="cs-CZ"/>
        </w:rPr>
        <w:t>Aplikace již nemusí být v souladu s</w:t>
      </w:r>
      <w:r w:rsidR="00087ED8" w:rsidRPr="005772A7">
        <w:rPr>
          <w:lang w:val="cs-CZ"/>
        </w:rPr>
        <w:t> </w:t>
      </w:r>
      <w:r w:rsidRPr="005772A7">
        <w:rPr>
          <w:lang w:val="cs-CZ"/>
        </w:rPr>
        <w:t>právními předpisy a může dojít k</w:t>
      </w:r>
      <w:r w:rsidR="00127248" w:rsidRPr="005772A7">
        <w:rPr>
          <w:lang w:val="cs-CZ"/>
        </w:rPr>
        <w:t xml:space="preserve"> poruchám nebo </w:t>
      </w:r>
      <w:r w:rsidRPr="005772A7">
        <w:rPr>
          <w:lang w:val="cs-CZ"/>
        </w:rPr>
        <w:t>přerušení poskytování služeb. Za</w:t>
      </w:r>
      <w:r w:rsidR="00127248" w:rsidRPr="005772A7">
        <w:rPr>
          <w:lang w:val="cs-CZ"/>
        </w:rPr>
        <w:t xml:space="preserve"> nesoulad Aplikace způsobený tím, že jste nenainstalovali příslušnou aktualizaci,</w:t>
      </w:r>
      <w:r w:rsidRPr="005772A7">
        <w:rPr>
          <w:lang w:val="cs-CZ"/>
        </w:rPr>
        <w:t xml:space="preserve"> neneseme odpovědnost.</w:t>
      </w:r>
    </w:p>
    <w:p w14:paraId="3BB57BF2" w14:textId="77777777" w:rsidR="00596ADC" w:rsidRPr="005772A7" w:rsidRDefault="00AC6B49" w:rsidP="00937A86">
      <w:pPr>
        <w:pStyle w:val="Level2"/>
        <w:tabs>
          <w:tab w:val="clear" w:pos="709"/>
          <w:tab w:val="num" w:pos="567"/>
        </w:tabs>
        <w:spacing w:line="240" w:lineRule="auto"/>
        <w:ind w:left="567" w:hanging="567"/>
        <w:rPr>
          <w:lang w:val="cs-CZ"/>
        </w:rPr>
      </w:pPr>
      <w:r w:rsidRPr="005772A7">
        <w:rPr>
          <w:lang w:val="cs-CZ"/>
        </w:rPr>
        <w:t xml:space="preserve">Dále </w:t>
      </w:r>
      <w:r w:rsidR="006835A2" w:rsidRPr="005772A7">
        <w:rPr>
          <w:lang w:val="cs-CZ"/>
        </w:rPr>
        <w:t>vám</w:t>
      </w:r>
      <w:r w:rsidRPr="005772A7">
        <w:rPr>
          <w:lang w:val="cs-CZ"/>
        </w:rPr>
        <w:t xml:space="preserve"> můžeme </w:t>
      </w:r>
      <w:r w:rsidR="00127248" w:rsidRPr="005772A7">
        <w:rPr>
          <w:lang w:val="cs-CZ"/>
        </w:rPr>
        <w:t>poskytovat</w:t>
      </w:r>
      <w:r w:rsidRPr="005772A7">
        <w:rPr>
          <w:lang w:val="cs-CZ"/>
        </w:rPr>
        <w:t xml:space="preserve"> další aktualizace</w:t>
      </w:r>
      <w:r w:rsidR="00127248" w:rsidRPr="005772A7">
        <w:rPr>
          <w:lang w:val="cs-CZ"/>
        </w:rPr>
        <w:t xml:space="preserve"> Aplikace</w:t>
      </w:r>
      <w:r w:rsidRPr="005772A7">
        <w:rPr>
          <w:lang w:val="cs-CZ"/>
        </w:rPr>
        <w:t>, které nejsou nezbytně nutné k</w:t>
      </w:r>
      <w:r w:rsidR="00087ED8" w:rsidRPr="005772A7">
        <w:rPr>
          <w:lang w:val="cs-CZ"/>
        </w:rPr>
        <w:t> </w:t>
      </w:r>
      <w:r w:rsidRPr="005772A7">
        <w:rPr>
          <w:lang w:val="cs-CZ"/>
        </w:rPr>
        <w:t>zachování souladu s právními předpisy, například za účelem zlepšení služeb nebo zajištění jejich interoperability.</w:t>
      </w:r>
    </w:p>
    <w:p w14:paraId="4A0784E0" w14:textId="068F34DD" w:rsidR="00766051" w:rsidRPr="005772A7" w:rsidRDefault="00AC6B49" w:rsidP="00937A86">
      <w:pPr>
        <w:pStyle w:val="Level2"/>
        <w:tabs>
          <w:tab w:val="clear" w:pos="709"/>
          <w:tab w:val="num" w:pos="567"/>
        </w:tabs>
        <w:spacing w:line="240" w:lineRule="auto"/>
        <w:ind w:left="567" w:hanging="567"/>
        <w:rPr>
          <w:lang w:val="cs-CZ"/>
        </w:rPr>
      </w:pPr>
      <w:r w:rsidRPr="005772A7">
        <w:rPr>
          <w:lang w:val="cs-CZ"/>
        </w:rPr>
        <w:lastRenderedPageBreak/>
        <w:t>Můžeme</w:t>
      </w:r>
      <w:r w:rsidR="003D4950" w:rsidRPr="005772A7">
        <w:rPr>
          <w:lang w:val="cs-CZ"/>
        </w:rPr>
        <w:t xml:space="preserve"> </w:t>
      </w:r>
      <w:r w:rsidRPr="005772A7">
        <w:rPr>
          <w:lang w:val="cs-CZ"/>
        </w:rPr>
        <w:t xml:space="preserve">aktualizovat software </w:t>
      </w:r>
      <w:r w:rsidR="002730F9" w:rsidRPr="005772A7">
        <w:rPr>
          <w:lang w:val="cs-CZ"/>
        </w:rPr>
        <w:t xml:space="preserve">ve palubních zařízeních vašeho vozidla. </w:t>
      </w:r>
      <w:r w:rsidR="009153B9" w:rsidRPr="005772A7">
        <w:rPr>
          <w:lang w:val="cs-CZ"/>
        </w:rPr>
        <w:t xml:space="preserve">Nesdělíme-li vám něco jiného, </w:t>
      </w:r>
      <w:r w:rsidR="0016378D" w:rsidRPr="005772A7">
        <w:rPr>
          <w:lang w:val="cs-CZ"/>
        </w:rPr>
        <w:t xml:space="preserve">jsou účel a další podrobnosti těchto aktualizací softwaru </w:t>
      </w:r>
      <w:r w:rsidR="00A6171F" w:rsidRPr="005772A7">
        <w:rPr>
          <w:lang w:val="cs-CZ"/>
        </w:rPr>
        <w:t>uvedeny v</w:t>
      </w:r>
      <w:r w:rsidR="009917DB" w:rsidRPr="005772A7">
        <w:rPr>
          <w:lang w:val="cs-CZ"/>
        </w:rPr>
        <w:t> </w:t>
      </w:r>
      <w:r w:rsidR="00A6171F" w:rsidRPr="005772A7">
        <w:rPr>
          <w:lang w:val="cs-CZ"/>
        </w:rPr>
        <w:t>Příloze</w:t>
      </w:r>
      <w:r w:rsidR="009917DB" w:rsidRPr="005772A7">
        <w:rPr>
          <w:lang w:val="cs-CZ"/>
        </w:rPr>
        <w:t> č. 1</w:t>
      </w:r>
      <w:r w:rsidR="006215D1" w:rsidRPr="005772A7">
        <w:rPr>
          <w:lang w:val="cs-CZ"/>
        </w:rPr>
        <w:t xml:space="preserve"> níže.</w:t>
      </w:r>
    </w:p>
    <w:p w14:paraId="4A0784E1" w14:textId="5E641420" w:rsidR="002B193C" w:rsidRPr="005772A7" w:rsidRDefault="00AC6B49" w:rsidP="00937A86">
      <w:pPr>
        <w:pStyle w:val="1"/>
        <w:tabs>
          <w:tab w:val="clear" w:pos="709"/>
          <w:tab w:val="num" w:pos="567"/>
        </w:tabs>
        <w:spacing w:line="240" w:lineRule="auto"/>
        <w:ind w:left="567" w:hanging="567"/>
        <w:rPr>
          <w:lang w:val="cs-CZ"/>
        </w:rPr>
      </w:pPr>
      <w:bookmarkStart w:id="6" w:name="_cp_text_2_76"/>
      <w:r w:rsidRPr="005772A7">
        <w:rPr>
          <w:lang w:val="cs-CZ"/>
        </w:rPr>
        <w:t>SLUŽBY</w:t>
      </w:r>
    </w:p>
    <w:p w14:paraId="4A0784E2" w14:textId="2DA2B98A" w:rsidR="00471FA6" w:rsidRPr="005772A7" w:rsidRDefault="00AC6B49" w:rsidP="00937A86">
      <w:pPr>
        <w:pStyle w:val="Level2"/>
        <w:tabs>
          <w:tab w:val="clear" w:pos="709"/>
          <w:tab w:val="num" w:pos="567"/>
        </w:tabs>
        <w:spacing w:line="240" w:lineRule="auto"/>
        <w:ind w:left="567" w:hanging="567"/>
        <w:rPr>
          <w:lang w:val="cs-CZ"/>
        </w:rPr>
      </w:pPr>
      <w:r w:rsidRPr="005772A7">
        <w:rPr>
          <w:lang w:val="cs-CZ"/>
        </w:rPr>
        <w:t>Typy a funkce (které se mohou příležitostně měnit podle našeho</w:t>
      </w:r>
      <w:r w:rsidR="00127248" w:rsidRPr="005772A7">
        <w:rPr>
          <w:lang w:val="cs-CZ"/>
        </w:rPr>
        <w:t xml:space="preserve"> výlučného</w:t>
      </w:r>
      <w:r w:rsidRPr="005772A7">
        <w:rPr>
          <w:lang w:val="cs-CZ"/>
        </w:rPr>
        <w:t xml:space="preserve"> uvážení) služeb, které vám </w:t>
      </w:r>
      <w:r w:rsidR="00127248" w:rsidRPr="005772A7">
        <w:rPr>
          <w:lang w:val="cs-CZ"/>
        </w:rPr>
        <w:t>poskytujeme</w:t>
      </w:r>
      <w:r w:rsidRPr="005772A7">
        <w:rPr>
          <w:lang w:val="cs-CZ"/>
        </w:rPr>
        <w:t>, naleznete na našich webových stránkách nebo na webových stránkách distributor</w:t>
      </w:r>
      <w:r w:rsidR="00E14745" w:rsidRPr="005772A7">
        <w:rPr>
          <w:lang w:val="cs-CZ"/>
        </w:rPr>
        <w:t>a</w:t>
      </w:r>
      <w:r w:rsidRPr="005772A7">
        <w:rPr>
          <w:lang w:val="cs-CZ"/>
        </w:rPr>
        <w:t>/prodejců Suzuki ve vaší zemi.</w:t>
      </w:r>
      <w:r w:rsidR="008F6E83" w:rsidRPr="005772A7">
        <w:rPr>
          <w:lang w:val="cs-CZ"/>
        </w:rPr>
        <w:t xml:space="preserve"> </w:t>
      </w:r>
      <w:r w:rsidRPr="005772A7">
        <w:rPr>
          <w:lang w:val="cs-CZ"/>
        </w:rPr>
        <w:t>Služby jsou vám poskytovány bezplatně.</w:t>
      </w:r>
    </w:p>
    <w:p w14:paraId="4A0784E3" w14:textId="69E7A61E" w:rsidR="007D6077" w:rsidRPr="005772A7" w:rsidRDefault="00AC6B49" w:rsidP="00937A86">
      <w:pPr>
        <w:pStyle w:val="Level2"/>
        <w:tabs>
          <w:tab w:val="clear" w:pos="709"/>
          <w:tab w:val="num" w:pos="567"/>
        </w:tabs>
        <w:spacing w:line="240" w:lineRule="auto"/>
        <w:ind w:left="567" w:hanging="567"/>
        <w:rPr>
          <w:lang w:val="cs-CZ"/>
        </w:rPr>
      </w:pPr>
      <w:r w:rsidRPr="005772A7">
        <w:rPr>
          <w:lang w:val="cs-CZ"/>
        </w:rPr>
        <w:t xml:space="preserve">Berete na vědomí a </w:t>
      </w:r>
      <w:r w:rsidR="00127248" w:rsidRPr="005772A7">
        <w:rPr>
          <w:lang w:val="cs-CZ"/>
        </w:rPr>
        <w:t>rozumíte tomu</w:t>
      </w:r>
      <w:r w:rsidRPr="005772A7">
        <w:rPr>
          <w:lang w:val="cs-CZ"/>
        </w:rPr>
        <w:t xml:space="preserve">, že některé služby mohou fungovat pouze v </w:t>
      </w:r>
      <w:r w:rsidR="00127248" w:rsidRPr="005772A7">
        <w:rPr>
          <w:lang w:val="cs-CZ"/>
        </w:rPr>
        <w:t>lokalitách</w:t>
      </w:r>
      <w:r w:rsidRPr="005772A7">
        <w:rPr>
          <w:lang w:val="cs-CZ"/>
        </w:rPr>
        <w:t xml:space="preserve">, kde jsme pro tyto služby </w:t>
      </w:r>
      <w:r w:rsidR="007B7907" w:rsidRPr="005772A7">
        <w:rPr>
          <w:lang w:val="cs-CZ"/>
        </w:rPr>
        <w:t>zajistili</w:t>
      </w:r>
      <w:r w:rsidRPr="005772A7">
        <w:rPr>
          <w:lang w:val="cs-CZ"/>
        </w:rPr>
        <w:t xml:space="preserve"> </w:t>
      </w:r>
      <w:r w:rsidR="007B7907" w:rsidRPr="005772A7">
        <w:rPr>
          <w:lang w:val="cs-CZ"/>
        </w:rPr>
        <w:t xml:space="preserve">třetí stranu – </w:t>
      </w:r>
      <w:r w:rsidRPr="005772A7">
        <w:rPr>
          <w:lang w:val="cs-CZ"/>
        </w:rPr>
        <w:t xml:space="preserve">poskytovatele sítě, a to pouze v případě, že </w:t>
      </w:r>
      <w:r w:rsidR="007B7907" w:rsidRPr="005772A7">
        <w:rPr>
          <w:lang w:val="cs-CZ"/>
        </w:rPr>
        <w:t>třetí strana – p</w:t>
      </w:r>
      <w:r w:rsidRPr="005772A7">
        <w:rPr>
          <w:lang w:val="cs-CZ"/>
        </w:rPr>
        <w:t xml:space="preserve">oskytovatel sítě má technickou kompatibilitu s </w:t>
      </w:r>
      <w:r w:rsidR="007B7907" w:rsidRPr="005772A7">
        <w:rPr>
          <w:lang w:val="cs-CZ"/>
        </w:rPr>
        <w:t>A</w:t>
      </w:r>
      <w:r w:rsidRPr="005772A7">
        <w:rPr>
          <w:lang w:val="cs-CZ"/>
        </w:rPr>
        <w:t xml:space="preserve">plikací, pokrytí, kapacitu sítě a že v době a místě, kde se pokoušíte získat přístup ke službám, je dostatečný příjem. Služby, které využívají informace o poloze, fungují pouze v případě, že satelitní signály GPS nejsou rušeny, jsou v dané oblasti dostupné a jsou kompatibilní se systémy Registrovaného vozidla a/nebo Aplikace. Sítě a systémy </w:t>
      </w:r>
      <w:r w:rsidR="007B7907" w:rsidRPr="005772A7">
        <w:rPr>
          <w:lang w:val="cs-CZ"/>
        </w:rPr>
        <w:t xml:space="preserve">třetích stran – </w:t>
      </w:r>
      <w:r w:rsidRPr="005772A7">
        <w:rPr>
          <w:lang w:val="cs-CZ"/>
        </w:rPr>
        <w:t xml:space="preserve">poskytovatelů sítí navíc podléhají technologickým změnám a vývoji. Prostřednictvím Aplikace vám neposkytujeme žádné síťové připojení. Takové připojení zajišťuje </w:t>
      </w:r>
      <w:r w:rsidR="007B7907" w:rsidRPr="005772A7">
        <w:rPr>
          <w:lang w:val="cs-CZ"/>
        </w:rPr>
        <w:t xml:space="preserve">třetí strana – </w:t>
      </w:r>
      <w:r w:rsidRPr="005772A7">
        <w:rPr>
          <w:lang w:val="cs-CZ"/>
        </w:rPr>
        <w:t>poskytovatel sítě.</w:t>
      </w:r>
    </w:p>
    <w:p w14:paraId="4A0784E4" w14:textId="3C000FBF" w:rsidR="001348C4" w:rsidRPr="005772A7" w:rsidRDefault="00AC6B49" w:rsidP="00937A86">
      <w:pPr>
        <w:pStyle w:val="Level2"/>
        <w:tabs>
          <w:tab w:val="clear" w:pos="709"/>
          <w:tab w:val="num" w:pos="567"/>
        </w:tabs>
        <w:spacing w:line="240" w:lineRule="auto"/>
        <w:ind w:left="567" w:hanging="567"/>
        <w:rPr>
          <w:lang w:val="cs-CZ"/>
        </w:rPr>
      </w:pPr>
      <w:r w:rsidRPr="005772A7">
        <w:rPr>
          <w:lang w:val="cs-CZ"/>
        </w:rPr>
        <w:t xml:space="preserve">Pro správné fungování Aplikace může být vyžadováno, abyste přijali nebo poskytli oprávnění pro přístup k požadovaným funkcím vašeho </w:t>
      </w:r>
      <w:r w:rsidR="007B7907" w:rsidRPr="005772A7">
        <w:rPr>
          <w:lang w:val="cs-CZ"/>
        </w:rPr>
        <w:t xml:space="preserve">chytrého </w:t>
      </w:r>
      <w:r w:rsidRPr="005772A7">
        <w:rPr>
          <w:lang w:val="cs-CZ"/>
        </w:rPr>
        <w:t>mobilního telefonu, včetně:</w:t>
      </w:r>
    </w:p>
    <w:p w14:paraId="4A0784E5" w14:textId="181E108E" w:rsidR="001348C4" w:rsidRPr="005772A7" w:rsidRDefault="00AC6B49" w:rsidP="00E35FF4">
      <w:pPr>
        <w:pStyle w:val="Level2"/>
        <w:numPr>
          <w:ilvl w:val="2"/>
          <w:numId w:val="1"/>
        </w:numPr>
        <w:tabs>
          <w:tab w:val="clear" w:pos="1417"/>
          <w:tab w:val="num" w:pos="1134"/>
        </w:tabs>
        <w:adjustRightInd/>
        <w:spacing w:line="240" w:lineRule="auto"/>
        <w:ind w:left="1134" w:hanging="425"/>
        <w:rPr>
          <w:lang w:val="cs-CZ"/>
        </w:rPr>
      </w:pPr>
      <w:r w:rsidRPr="005772A7">
        <w:rPr>
          <w:lang w:val="cs-CZ"/>
        </w:rPr>
        <w:t>údaje o poloze</w:t>
      </w:r>
      <w:r w:rsidR="0042380B" w:rsidRPr="005772A7">
        <w:rPr>
          <w:lang w:val="cs-CZ"/>
        </w:rPr>
        <w:t xml:space="preserve">; </w:t>
      </w:r>
      <w:r w:rsidRPr="005772A7">
        <w:rPr>
          <w:lang w:val="cs-CZ"/>
        </w:rPr>
        <w:t>a</w:t>
      </w:r>
    </w:p>
    <w:p w14:paraId="4A0784E6" w14:textId="6FDE1957" w:rsidR="00E805DF" w:rsidRPr="005772A7" w:rsidRDefault="00AC6B49" w:rsidP="00E35FF4">
      <w:pPr>
        <w:pStyle w:val="Level2"/>
        <w:numPr>
          <w:ilvl w:val="2"/>
          <w:numId w:val="1"/>
        </w:numPr>
        <w:tabs>
          <w:tab w:val="clear" w:pos="1417"/>
          <w:tab w:val="num" w:pos="1134"/>
        </w:tabs>
        <w:adjustRightInd/>
        <w:spacing w:line="240" w:lineRule="auto"/>
        <w:ind w:left="1134" w:hanging="425"/>
        <w:rPr>
          <w:lang w:val="cs-CZ" w:eastAsia="ja-JP"/>
        </w:rPr>
      </w:pPr>
      <w:r w:rsidRPr="005772A7">
        <w:rPr>
          <w:lang w:val="cs-CZ"/>
        </w:rPr>
        <w:t>povolení push oznámení</w:t>
      </w:r>
      <w:r w:rsidR="00A10680" w:rsidRPr="005772A7">
        <w:rPr>
          <w:lang w:val="cs-CZ"/>
        </w:rPr>
        <w:t>.</w:t>
      </w:r>
    </w:p>
    <w:p w14:paraId="4A0784E7" w14:textId="6C7B85BF" w:rsidR="002B193C" w:rsidRPr="005772A7" w:rsidRDefault="00AC6B49" w:rsidP="00937A86">
      <w:pPr>
        <w:pStyle w:val="1"/>
        <w:tabs>
          <w:tab w:val="clear" w:pos="709"/>
          <w:tab w:val="num" w:pos="567"/>
        </w:tabs>
        <w:spacing w:line="240" w:lineRule="auto"/>
        <w:ind w:left="567" w:hanging="567"/>
        <w:rPr>
          <w:rFonts w:eastAsia="Times New Roman"/>
          <w:lang w:val="cs-CZ"/>
        </w:rPr>
      </w:pPr>
      <w:bookmarkStart w:id="7" w:name="_Ref110856777"/>
      <w:bookmarkEnd w:id="6"/>
      <w:r w:rsidRPr="005772A7">
        <w:rPr>
          <w:lang w:val="cs-CZ"/>
        </w:rPr>
        <w:t>REGISTRACE A HESLA</w:t>
      </w:r>
      <w:bookmarkEnd w:id="7"/>
    </w:p>
    <w:p w14:paraId="4A0784E8" w14:textId="23B09302" w:rsidR="000517AD" w:rsidRPr="005772A7" w:rsidRDefault="00AC6B49" w:rsidP="00937A86">
      <w:pPr>
        <w:pStyle w:val="Level2"/>
        <w:tabs>
          <w:tab w:val="clear" w:pos="709"/>
          <w:tab w:val="num" w:pos="567"/>
        </w:tabs>
        <w:spacing w:line="240" w:lineRule="auto"/>
        <w:ind w:left="567" w:hanging="567"/>
        <w:rPr>
          <w:rFonts w:ascii="ＭＳ 明朝" w:eastAsia="ＭＳ 明朝" w:hAnsi="ＭＳ 明朝"/>
          <w:smallCaps/>
          <w:lang w:val="cs-CZ" w:eastAsia="ja-JP"/>
        </w:rPr>
      </w:pPr>
      <w:bookmarkStart w:id="8" w:name="_cp_text_1_169"/>
      <w:r w:rsidRPr="005772A7">
        <w:rPr>
          <w:lang w:val="cs-CZ"/>
        </w:rPr>
        <w:t>Pro přístup k Aplikaci nebo její používání musíte být starší 18 let</w:t>
      </w:r>
      <w:r w:rsidR="00A52419" w:rsidRPr="005772A7">
        <w:rPr>
          <w:lang w:val="cs-CZ"/>
        </w:rPr>
        <w:t>;</w:t>
      </w:r>
      <w:r w:rsidRPr="005772A7">
        <w:rPr>
          <w:lang w:val="cs-CZ"/>
        </w:rPr>
        <w:t xml:space="preserve"> to neplatí v případě udělení souhlasu nebo povolení ze strany zákonného zástupce dítěte.</w:t>
      </w:r>
    </w:p>
    <w:bookmarkEnd w:id="8"/>
    <w:p w14:paraId="4A0784E9" w14:textId="407D0C99" w:rsidR="002B193C" w:rsidRPr="005772A7" w:rsidRDefault="00AC6B49" w:rsidP="00937A86">
      <w:pPr>
        <w:pStyle w:val="Level2"/>
        <w:tabs>
          <w:tab w:val="clear" w:pos="709"/>
          <w:tab w:val="num" w:pos="567"/>
        </w:tabs>
        <w:spacing w:line="240" w:lineRule="auto"/>
        <w:ind w:left="567" w:hanging="567"/>
        <w:rPr>
          <w:lang w:val="cs-CZ"/>
        </w:rPr>
      </w:pPr>
      <w:r w:rsidRPr="005772A7">
        <w:rPr>
          <w:lang w:val="cs-CZ"/>
        </w:rPr>
        <w:t xml:space="preserve">Abyste mohli </w:t>
      </w:r>
      <w:r w:rsidR="007A3504" w:rsidRPr="005772A7">
        <w:rPr>
          <w:lang w:val="cs-CZ"/>
        </w:rPr>
        <w:t>A</w:t>
      </w:r>
      <w:r w:rsidRPr="005772A7">
        <w:rPr>
          <w:lang w:val="cs-CZ"/>
        </w:rPr>
        <w:t xml:space="preserve">plikaci používat, musíte se zaregistrovat jako uživatel (dále jen </w:t>
      </w:r>
      <w:r w:rsidR="008F6E83" w:rsidRPr="005772A7">
        <w:rPr>
          <w:lang w:val="cs-CZ"/>
        </w:rPr>
        <w:t>„</w:t>
      </w:r>
      <w:r w:rsidRPr="005772A7">
        <w:rPr>
          <w:b/>
          <w:bCs/>
          <w:lang w:val="cs-CZ"/>
        </w:rPr>
        <w:t>Uživatel</w:t>
      </w:r>
      <w:r w:rsidR="00F638C0" w:rsidRPr="005772A7">
        <w:rPr>
          <w:lang w:val="cs-CZ"/>
        </w:rPr>
        <w:t>“</w:t>
      </w:r>
      <w:r w:rsidRPr="005772A7">
        <w:rPr>
          <w:lang w:val="cs-CZ"/>
        </w:rPr>
        <w:t>). Abyste se mohli stát Uživatelem, musíte vyplnit registrační formulář uvedený v Aplikaci s</w:t>
      </w:r>
      <w:r w:rsidR="00087ED8" w:rsidRPr="005772A7">
        <w:rPr>
          <w:lang w:val="cs-CZ"/>
        </w:rPr>
        <w:t> </w:t>
      </w:r>
      <w:r w:rsidRPr="005772A7">
        <w:rPr>
          <w:lang w:val="cs-CZ"/>
        </w:rPr>
        <w:t>požadovanými informacemi a vytvořit si přihlašovací jméno a heslo.</w:t>
      </w:r>
      <w:r w:rsidR="008F6E83" w:rsidRPr="005772A7">
        <w:rPr>
          <w:lang w:val="cs-CZ"/>
        </w:rPr>
        <w:t xml:space="preserve"> </w:t>
      </w:r>
      <w:r w:rsidRPr="005772A7">
        <w:rPr>
          <w:lang w:val="cs-CZ"/>
        </w:rPr>
        <w:t>Berete na vědomí a souhlasíte s tím, že jste odpovědní za zachování důvěrnosti svých přihlašovacích údajů a že budete odpovědní za jakoukoli ztrátu nebo škodu, která vznikne nám nebo jiné osobě či subjektu v případě, že někdo jiný použije vaše přihlašovací údaje v důsledku toho, že nepodniknete přiměřené kroky k zachování bezpečnosti a důvěrnosti informací o vašem účtu.</w:t>
      </w:r>
    </w:p>
    <w:p w14:paraId="4A0784EA" w14:textId="250E9628" w:rsidR="00197666" w:rsidRPr="005772A7" w:rsidRDefault="00AC6B49" w:rsidP="00937A86">
      <w:pPr>
        <w:pStyle w:val="Level2"/>
        <w:tabs>
          <w:tab w:val="clear" w:pos="709"/>
          <w:tab w:val="num" w:pos="567"/>
        </w:tabs>
        <w:spacing w:line="240" w:lineRule="auto"/>
        <w:ind w:left="567" w:hanging="567"/>
        <w:rPr>
          <w:lang w:val="cs-CZ"/>
        </w:rPr>
      </w:pPr>
      <w:r w:rsidRPr="005772A7">
        <w:rPr>
          <w:lang w:val="cs-CZ"/>
        </w:rPr>
        <w:t xml:space="preserve">Uživatel, který je primárním </w:t>
      </w:r>
      <w:r w:rsidR="00A52419" w:rsidRPr="005772A7">
        <w:rPr>
          <w:lang w:val="cs-CZ"/>
        </w:rPr>
        <w:t>U</w:t>
      </w:r>
      <w:r w:rsidRPr="005772A7">
        <w:rPr>
          <w:lang w:val="cs-CZ"/>
        </w:rPr>
        <w:t>živatelem</w:t>
      </w:r>
      <w:r w:rsidR="00A52419" w:rsidRPr="005772A7">
        <w:rPr>
          <w:lang w:val="cs-CZ"/>
        </w:rPr>
        <w:t xml:space="preserve"> zaregistrovaným</w:t>
      </w:r>
      <w:r w:rsidRPr="005772A7">
        <w:rPr>
          <w:lang w:val="cs-CZ"/>
        </w:rPr>
        <w:t xml:space="preserve"> do </w:t>
      </w:r>
      <w:r w:rsidR="00A52419" w:rsidRPr="005772A7">
        <w:rPr>
          <w:lang w:val="cs-CZ"/>
        </w:rPr>
        <w:t>A</w:t>
      </w:r>
      <w:r w:rsidRPr="005772A7">
        <w:rPr>
          <w:lang w:val="cs-CZ"/>
        </w:rPr>
        <w:t>plikace (</w:t>
      </w:r>
      <w:r w:rsidR="006835A2" w:rsidRPr="005772A7">
        <w:rPr>
          <w:lang w:val="cs-CZ"/>
        </w:rPr>
        <w:t xml:space="preserve">dále jen </w:t>
      </w:r>
      <w:r w:rsidR="008F6E83" w:rsidRPr="005772A7">
        <w:rPr>
          <w:lang w:val="cs-CZ"/>
        </w:rPr>
        <w:t>„</w:t>
      </w:r>
      <w:r w:rsidRPr="005772A7">
        <w:rPr>
          <w:b/>
          <w:bCs/>
          <w:lang w:val="cs-CZ"/>
        </w:rPr>
        <w:t>Primární uživatel</w:t>
      </w:r>
      <w:r w:rsidR="00F638C0" w:rsidRPr="005772A7">
        <w:rPr>
          <w:lang w:val="cs-CZ"/>
        </w:rPr>
        <w:t>“</w:t>
      </w:r>
      <w:r w:rsidRPr="005772A7">
        <w:rPr>
          <w:lang w:val="cs-CZ"/>
        </w:rPr>
        <w:t>), může podle pokynů v Aplikaci ke svému účtu přizvat také sekundárního uživatele (</w:t>
      </w:r>
      <w:r w:rsidR="006835A2" w:rsidRPr="005772A7">
        <w:rPr>
          <w:lang w:val="cs-CZ"/>
        </w:rPr>
        <w:t xml:space="preserve">dále jen </w:t>
      </w:r>
      <w:r w:rsidR="008F6E83" w:rsidRPr="005772A7">
        <w:rPr>
          <w:lang w:val="cs-CZ"/>
        </w:rPr>
        <w:t>„</w:t>
      </w:r>
      <w:r w:rsidRPr="005772A7">
        <w:rPr>
          <w:b/>
          <w:bCs/>
          <w:lang w:val="cs-CZ"/>
        </w:rPr>
        <w:t>Sekundární uživatel</w:t>
      </w:r>
      <w:r w:rsidR="00F638C0" w:rsidRPr="005772A7">
        <w:rPr>
          <w:lang w:val="cs-CZ"/>
        </w:rPr>
        <w:t>“</w:t>
      </w:r>
      <w:r w:rsidRPr="005772A7">
        <w:rPr>
          <w:lang w:val="cs-CZ"/>
        </w:rPr>
        <w:t>), který si bude muset vytvořit vlastní účet podle instrukcí popsaných výše. Primární uživatel může v rámci Aplikace omezit oprávnění Sekundárního uživatele. Sekundární uživatel bude pro účely těchto Podmínek používání považován za Uživatele, a proto se na něj budou vztahovat ustanovení těchto Podmínek používání, jako by byl Uživatelem.</w:t>
      </w:r>
    </w:p>
    <w:p w14:paraId="4A0784EB" w14:textId="2D968846" w:rsidR="00961C8C" w:rsidRPr="005772A7" w:rsidRDefault="00AC6B49" w:rsidP="00937A86">
      <w:pPr>
        <w:pStyle w:val="1"/>
        <w:tabs>
          <w:tab w:val="clear" w:pos="709"/>
          <w:tab w:val="num" w:pos="567"/>
        </w:tabs>
        <w:spacing w:line="240" w:lineRule="auto"/>
        <w:ind w:left="567" w:hanging="567"/>
        <w:rPr>
          <w:rFonts w:eastAsia="Times New Roman"/>
          <w:lang w:val="cs-CZ" w:eastAsia="ja-JP"/>
        </w:rPr>
      </w:pPr>
      <w:bookmarkStart w:id="9" w:name="_Ref93419815"/>
      <w:bookmarkStart w:id="10" w:name="_Ref100754741"/>
      <w:r w:rsidRPr="005772A7">
        <w:rPr>
          <w:lang w:val="cs-CZ"/>
        </w:rPr>
        <w:t>UKONČENÍ</w:t>
      </w:r>
    </w:p>
    <w:p w14:paraId="4A0784EC" w14:textId="688D24E6" w:rsidR="00961C8C" w:rsidRPr="005772A7" w:rsidRDefault="00AC6B49" w:rsidP="00937A86">
      <w:pPr>
        <w:pStyle w:val="Level2"/>
        <w:tabs>
          <w:tab w:val="clear" w:pos="709"/>
          <w:tab w:val="num" w:pos="567"/>
        </w:tabs>
        <w:spacing w:line="240" w:lineRule="auto"/>
        <w:ind w:left="567" w:hanging="567"/>
        <w:rPr>
          <w:lang w:val="cs-CZ"/>
        </w:rPr>
      </w:pPr>
      <w:bookmarkStart w:id="11" w:name="_Ref106367156"/>
      <w:r w:rsidRPr="005772A7">
        <w:rPr>
          <w:lang w:val="cs-CZ"/>
        </w:rPr>
        <w:t>Chcete-li uplatnit právo na ukončení v důsledku článků</w:t>
      </w:r>
      <w:r w:rsidR="006835A2" w:rsidRPr="005772A7">
        <w:rPr>
          <w:lang w:val="cs-CZ"/>
        </w:rPr>
        <w:t xml:space="preserve"> </w:t>
      </w:r>
      <w:r w:rsidR="006835A2" w:rsidRPr="005772A7">
        <w:rPr>
          <w:lang w:val="cs-CZ"/>
        </w:rPr>
        <w:fldChar w:fldCharType="begin"/>
      </w:r>
      <w:r w:rsidR="006835A2" w:rsidRPr="005772A7">
        <w:rPr>
          <w:lang w:val="cs-CZ"/>
        </w:rPr>
        <w:instrText xml:space="preserve"> REF _Ref110855233 \r \h </w:instrText>
      </w:r>
      <w:r w:rsidR="0070379C" w:rsidRPr="005772A7">
        <w:rPr>
          <w:lang w:val="cs-CZ"/>
        </w:rPr>
        <w:instrText xml:space="preserve"> \* MERGEFORMAT </w:instrText>
      </w:r>
      <w:r w:rsidR="006835A2" w:rsidRPr="005772A7">
        <w:rPr>
          <w:lang w:val="cs-CZ"/>
        </w:rPr>
      </w:r>
      <w:r w:rsidR="006835A2" w:rsidRPr="005772A7">
        <w:rPr>
          <w:lang w:val="cs-CZ"/>
        </w:rPr>
        <w:fldChar w:fldCharType="separate"/>
      </w:r>
      <w:r w:rsidR="003D1C23">
        <w:rPr>
          <w:lang w:val="cs-CZ"/>
        </w:rPr>
        <w:t>2.1</w:t>
      </w:r>
      <w:r w:rsidR="006835A2" w:rsidRPr="005772A7">
        <w:rPr>
          <w:lang w:val="cs-CZ"/>
        </w:rPr>
        <w:fldChar w:fldCharType="end"/>
      </w:r>
      <w:r w:rsidR="006835A2" w:rsidRPr="005772A7">
        <w:rPr>
          <w:lang w:val="cs-CZ"/>
        </w:rPr>
        <w:t xml:space="preserve">, </w:t>
      </w:r>
      <w:r w:rsidR="006835A2" w:rsidRPr="005772A7">
        <w:rPr>
          <w:lang w:val="cs-CZ"/>
        </w:rPr>
        <w:fldChar w:fldCharType="begin"/>
      </w:r>
      <w:r w:rsidR="006835A2" w:rsidRPr="005772A7">
        <w:rPr>
          <w:lang w:val="cs-CZ"/>
        </w:rPr>
        <w:instrText xml:space="preserve"> REF _Ref110855248 \r \h </w:instrText>
      </w:r>
      <w:r w:rsidR="0070379C" w:rsidRPr="005772A7">
        <w:rPr>
          <w:lang w:val="cs-CZ"/>
        </w:rPr>
        <w:instrText xml:space="preserve"> \* MERGEFORMAT </w:instrText>
      </w:r>
      <w:r w:rsidR="006835A2" w:rsidRPr="005772A7">
        <w:rPr>
          <w:lang w:val="cs-CZ"/>
        </w:rPr>
      </w:r>
      <w:r w:rsidR="006835A2" w:rsidRPr="005772A7">
        <w:rPr>
          <w:lang w:val="cs-CZ"/>
        </w:rPr>
        <w:fldChar w:fldCharType="separate"/>
      </w:r>
      <w:r w:rsidR="003D1C23">
        <w:rPr>
          <w:lang w:val="cs-CZ"/>
        </w:rPr>
        <w:t>5.2</w:t>
      </w:r>
      <w:r w:rsidR="006835A2" w:rsidRPr="005772A7">
        <w:rPr>
          <w:lang w:val="cs-CZ"/>
        </w:rPr>
        <w:fldChar w:fldCharType="end"/>
      </w:r>
      <w:r w:rsidR="006835A2" w:rsidRPr="005772A7">
        <w:rPr>
          <w:lang w:val="cs-CZ"/>
        </w:rPr>
        <w:t xml:space="preserve"> nebo </w:t>
      </w:r>
      <w:r w:rsidR="006835A2" w:rsidRPr="005772A7">
        <w:rPr>
          <w:lang w:val="cs-CZ"/>
        </w:rPr>
        <w:fldChar w:fldCharType="begin"/>
      </w:r>
      <w:r w:rsidR="006835A2" w:rsidRPr="005772A7">
        <w:rPr>
          <w:lang w:val="cs-CZ"/>
        </w:rPr>
        <w:instrText xml:space="preserve"> REF _Ref110855255 \r \h </w:instrText>
      </w:r>
      <w:r w:rsidR="0070379C" w:rsidRPr="005772A7">
        <w:rPr>
          <w:lang w:val="cs-CZ"/>
        </w:rPr>
        <w:instrText xml:space="preserve"> \* MERGEFORMAT </w:instrText>
      </w:r>
      <w:r w:rsidR="006835A2" w:rsidRPr="005772A7">
        <w:rPr>
          <w:lang w:val="cs-CZ"/>
        </w:rPr>
      </w:r>
      <w:r w:rsidR="006835A2" w:rsidRPr="005772A7">
        <w:rPr>
          <w:lang w:val="cs-CZ"/>
        </w:rPr>
        <w:fldChar w:fldCharType="separate"/>
      </w:r>
      <w:r w:rsidR="003D1C23">
        <w:rPr>
          <w:lang w:val="cs-CZ"/>
        </w:rPr>
        <w:t>18.1</w:t>
      </w:r>
      <w:r w:rsidR="006835A2" w:rsidRPr="005772A7">
        <w:rPr>
          <w:lang w:val="cs-CZ"/>
        </w:rPr>
        <w:fldChar w:fldCharType="end"/>
      </w:r>
      <w:r w:rsidR="0042380B" w:rsidRPr="005772A7">
        <w:rPr>
          <w:lang w:val="cs-CZ"/>
        </w:rPr>
        <w:t xml:space="preserve"> </w:t>
      </w:r>
      <w:bookmarkEnd w:id="11"/>
      <w:r w:rsidR="001A7428" w:rsidRPr="005772A7">
        <w:rPr>
          <w:lang w:val="cs-CZ"/>
        </w:rPr>
        <w:t xml:space="preserve">nebo </w:t>
      </w:r>
      <w:r w:rsidR="006835A2" w:rsidRPr="005772A7">
        <w:rPr>
          <w:lang w:val="cs-CZ"/>
        </w:rPr>
        <w:t xml:space="preserve">jinak, </w:t>
      </w:r>
      <w:r w:rsidR="001A7428" w:rsidRPr="005772A7">
        <w:rPr>
          <w:lang w:val="cs-CZ"/>
        </w:rPr>
        <w:t>pokud si přejete ukončit</w:t>
      </w:r>
      <w:r w:rsidR="006835A2" w:rsidRPr="005772A7">
        <w:rPr>
          <w:lang w:val="cs-CZ"/>
        </w:rPr>
        <w:t xml:space="preserve"> své</w:t>
      </w:r>
      <w:r w:rsidR="001A7428" w:rsidRPr="005772A7">
        <w:rPr>
          <w:lang w:val="cs-CZ"/>
        </w:rPr>
        <w:t xml:space="preserve"> předplatné, jste povinni nás o svém rozhodnutí ukončit předplatné informovat </w:t>
      </w:r>
      <w:r w:rsidR="00A36713" w:rsidRPr="005772A7">
        <w:rPr>
          <w:lang w:val="cs-CZ"/>
        </w:rPr>
        <w:t xml:space="preserve">postupem podle pokynů </w:t>
      </w:r>
      <w:r w:rsidR="00973E53" w:rsidRPr="005772A7">
        <w:rPr>
          <w:lang w:val="cs-CZ"/>
        </w:rPr>
        <w:t>v Aplikaci nebo na internetové stránce vašeho účtu</w:t>
      </w:r>
      <w:r w:rsidR="001A7428" w:rsidRPr="005772A7">
        <w:rPr>
          <w:lang w:val="cs-CZ"/>
        </w:rPr>
        <w:t>.</w:t>
      </w:r>
    </w:p>
    <w:p w14:paraId="4A0784ED" w14:textId="241F1C43" w:rsidR="00961C8C" w:rsidRPr="005772A7" w:rsidRDefault="00AC6B49" w:rsidP="00937A86">
      <w:pPr>
        <w:pStyle w:val="Level2"/>
        <w:tabs>
          <w:tab w:val="clear" w:pos="709"/>
          <w:tab w:val="num" w:pos="567"/>
        </w:tabs>
        <w:spacing w:line="240" w:lineRule="auto"/>
        <w:ind w:left="567" w:hanging="567"/>
        <w:rPr>
          <w:lang w:val="cs-CZ"/>
        </w:rPr>
      </w:pPr>
      <w:bookmarkStart w:id="12" w:name="_Ref110855248"/>
      <w:r w:rsidRPr="005772A7">
        <w:rPr>
          <w:lang w:val="cs-CZ"/>
        </w:rPr>
        <w:t xml:space="preserve">Pokud </w:t>
      </w:r>
      <w:r w:rsidR="00A52419" w:rsidRPr="005772A7">
        <w:rPr>
          <w:lang w:val="cs-CZ"/>
        </w:rPr>
        <w:t>U</w:t>
      </w:r>
      <w:r w:rsidRPr="005772A7">
        <w:rPr>
          <w:lang w:val="cs-CZ"/>
        </w:rPr>
        <w:t xml:space="preserve">živatel již není vlastníkem vozidla Suzuki, které bylo zaregistrováno k jeho uživatelskému účtu (dále jen </w:t>
      </w:r>
      <w:r w:rsidR="008F6E83" w:rsidRPr="005772A7">
        <w:rPr>
          <w:lang w:val="cs-CZ"/>
        </w:rPr>
        <w:t>„</w:t>
      </w:r>
      <w:r w:rsidRPr="005772A7">
        <w:rPr>
          <w:b/>
          <w:bCs/>
          <w:lang w:val="cs-CZ"/>
        </w:rPr>
        <w:t>Registrované vozidlo</w:t>
      </w:r>
      <w:r w:rsidR="00F638C0" w:rsidRPr="005772A7">
        <w:rPr>
          <w:lang w:val="cs-CZ"/>
        </w:rPr>
        <w:t>“</w:t>
      </w:r>
      <w:r w:rsidRPr="005772A7">
        <w:rPr>
          <w:lang w:val="cs-CZ"/>
        </w:rPr>
        <w:t xml:space="preserve">) (tj. při prodeji nebo ztrátě vozidla apod.), musí </w:t>
      </w:r>
      <w:r w:rsidR="00A52419" w:rsidRPr="005772A7">
        <w:rPr>
          <w:lang w:val="cs-CZ"/>
        </w:rPr>
        <w:t xml:space="preserve">Uživatel </w:t>
      </w:r>
      <w:r w:rsidRPr="005772A7">
        <w:rPr>
          <w:lang w:val="cs-CZ"/>
        </w:rPr>
        <w:t xml:space="preserve">ukončit své předplatné </w:t>
      </w:r>
      <w:r w:rsidR="00A52419" w:rsidRPr="005772A7">
        <w:rPr>
          <w:lang w:val="cs-CZ"/>
        </w:rPr>
        <w:t>A</w:t>
      </w:r>
      <w:r w:rsidRPr="005772A7">
        <w:rPr>
          <w:lang w:val="cs-CZ"/>
        </w:rPr>
        <w:t xml:space="preserve">plikace </w:t>
      </w:r>
      <w:r w:rsidR="00B661E8" w:rsidRPr="005772A7">
        <w:rPr>
          <w:lang w:val="cs-CZ"/>
        </w:rPr>
        <w:t>postupem podle pokynů v Aplikaci nebo na internetové stránce vašeho účtu</w:t>
      </w:r>
      <w:r w:rsidRPr="005772A7">
        <w:rPr>
          <w:lang w:val="cs-CZ"/>
        </w:rPr>
        <w:t>. Pokud tak Uživatel neučiní, budeme oprávněni podniknout kroky k okamžitému ukončení služeb poskytovaných prostřednictvím Aplikace.</w:t>
      </w:r>
      <w:bookmarkEnd w:id="12"/>
      <w:r w:rsidR="0042380B" w:rsidRPr="005772A7">
        <w:rPr>
          <w:lang w:val="cs-CZ"/>
        </w:rPr>
        <w:t xml:space="preserve"> </w:t>
      </w:r>
    </w:p>
    <w:bookmarkEnd w:id="9"/>
    <w:bookmarkEnd w:id="10"/>
    <w:p w14:paraId="4A0784EE" w14:textId="5C619275" w:rsidR="00A424BE" w:rsidRPr="005772A7" w:rsidRDefault="00AC6B49" w:rsidP="00937A86">
      <w:pPr>
        <w:pStyle w:val="1"/>
        <w:tabs>
          <w:tab w:val="clear" w:pos="709"/>
          <w:tab w:val="num" w:pos="567"/>
        </w:tabs>
        <w:spacing w:line="240" w:lineRule="auto"/>
        <w:ind w:left="567" w:hanging="567"/>
        <w:rPr>
          <w:rFonts w:eastAsia="Times New Roman"/>
          <w:lang w:val="cs-CZ" w:eastAsia="ja-JP"/>
        </w:rPr>
      </w:pPr>
      <w:r w:rsidRPr="005772A7">
        <w:rPr>
          <w:lang w:val="cs-CZ"/>
        </w:rPr>
        <w:t>PRÁVO NA ODSTOUPENÍ OD SMLOUVY</w:t>
      </w:r>
    </w:p>
    <w:p w14:paraId="4A0784EF" w14:textId="4216D39E" w:rsidR="00632EAD" w:rsidRPr="005772A7" w:rsidRDefault="00AC6B49" w:rsidP="00937A86">
      <w:pPr>
        <w:pStyle w:val="Level2"/>
        <w:tabs>
          <w:tab w:val="clear" w:pos="709"/>
          <w:tab w:val="num" w:pos="567"/>
        </w:tabs>
        <w:spacing w:line="240" w:lineRule="auto"/>
        <w:ind w:left="567" w:hanging="567"/>
        <w:rPr>
          <w:b/>
          <w:bCs/>
          <w:lang w:val="cs-CZ"/>
        </w:rPr>
      </w:pPr>
      <w:bookmarkStart w:id="13" w:name="_Ref110855747"/>
      <w:bookmarkStart w:id="14" w:name="_Ref100756491"/>
      <w:bookmarkStart w:id="15" w:name="_Ref92453095"/>
      <w:r w:rsidRPr="005772A7">
        <w:rPr>
          <w:b/>
          <w:bCs/>
          <w:lang w:val="cs-CZ"/>
        </w:rPr>
        <w:t>Právo na odstoupení od smlouvy</w:t>
      </w:r>
      <w:bookmarkEnd w:id="13"/>
    </w:p>
    <w:p w14:paraId="4A0784F0" w14:textId="15CBA39F" w:rsidR="006908E0" w:rsidRPr="005772A7" w:rsidRDefault="00AC6B49" w:rsidP="00E35FF4">
      <w:pPr>
        <w:pStyle w:val="Body2"/>
        <w:spacing w:line="240" w:lineRule="auto"/>
        <w:ind w:left="567"/>
        <w:rPr>
          <w:lang w:val="cs-CZ"/>
        </w:rPr>
      </w:pPr>
      <w:r w:rsidRPr="005772A7">
        <w:rPr>
          <w:lang w:val="cs-CZ"/>
        </w:rPr>
        <w:lastRenderedPageBreak/>
        <w:t>Máte právo odstoupit od smlouvy do čtrnácti (14) dnů ode dne uzavření smlouvy (což je datum</w:t>
      </w:r>
      <w:r w:rsidR="00E14745" w:rsidRPr="005772A7">
        <w:rPr>
          <w:lang w:val="cs-CZ"/>
        </w:rPr>
        <w:t xml:space="preserve"> vaší</w:t>
      </w:r>
      <w:r w:rsidRPr="005772A7">
        <w:rPr>
          <w:lang w:val="cs-CZ"/>
        </w:rPr>
        <w:t xml:space="preserve"> registrace jako Uživatel</w:t>
      </w:r>
      <w:r w:rsidR="00E14745" w:rsidRPr="005772A7">
        <w:rPr>
          <w:lang w:val="cs-CZ"/>
        </w:rPr>
        <w:t>e</w:t>
      </w:r>
      <w:r w:rsidRPr="005772A7">
        <w:rPr>
          <w:lang w:val="cs-CZ"/>
        </w:rPr>
        <w:t xml:space="preserve">) bez udání důvodu (dále jen </w:t>
      </w:r>
      <w:r w:rsidR="008F6E83" w:rsidRPr="005772A7">
        <w:rPr>
          <w:lang w:val="cs-CZ"/>
        </w:rPr>
        <w:t>„</w:t>
      </w:r>
      <w:r w:rsidR="0070379C" w:rsidRPr="005772A7">
        <w:rPr>
          <w:b/>
          <w:bCs/>
          <w:lang w:val="cs-CZ"/>
        </w:rPr>
        <w:t>l</w:t>
      </w:r>
      <w:r w:rsidRPr="005772A7">
        <w:rPr>
          <w:b/>
          <w:bCs/>
          <w:lang w:val="cs-CZ"/>
        </w:rPr>
        <w:t>hůta pro odstoupení</w:t>
      </w:r>
      <w:r w:rsidR="00F638C0" w:rsidRPr="005772A7">
        <w:rPr>
          <w:lang w:val="cs-CZ"/>
        </w:rPr>
        <w:t>“</w:t>
      </w:r>
      <w:r w:rsidRPr="005772A7">
        <w:rPr>
          <w:lang w:val="cs-CZ"/>
        </w:rPr>
        <w:t>). Lhůta pro odstoupení od smlouvy uplyne po čtrnácti (14) dnech od data uzavření smlouvy s námi. Pro uplatnění práva na odstoupení od smlouvy musíte elektronicky vyplnit a odeslat vzorový formulář pro odstoupení od smlouvy nebo učinit jiné jednoznačné prohlášení o odstoupení od smlouvy na uvedenou e-mailovou adresu (info-suzukiconnect@suzuki.hu).</w:t>
      </w:r>
      <w:r w:rsidR="008F6E83" w:rsidRPr="005772A7">
        <w:rPr>
          <w:lang w:val="cs-CZ"/>
        </w:rPr>
        <w:t xml:space="preserve"> </w:t>
      </w:r>
      <w:r w:rsidRPr="005772A7">
        <w:rPr>
          <w:lang w:val="cs-CZ"/>
        </w:rPr>
        <w:t xml:space="preserve">Pokud využijete některou z těchto možností, neprodleně vám sdělíme přímo nebo prostřednictvím distributora/prodejců Suzuki ve vaší zemi potvrzení o přijetí takového odstoupení na trvalém nosiči (např. e-mailem). </w:t>
      </w:r>
      <w:r w:rsidR="0070379C" w:rsidRPr="005772A7">
        <w:rPr>
          <w:lang w:val="cs-CZ"/>
        </w:rPr>
        <w:t>Pro vyjasnění,</w:t>
      </w:r>
      <w:r w:rsidRPr="005772A7">
        <w:rPr>
          <w:lang w:val="cs-CZ"/>
        </w:rPr>
        <w:t xml:space="preserve"> nebudeme reagovat na dotazy a žádosti zaslané prostřednictvím výše uvedené e-mailové adresy, které se netýkají vašeho práva na odstoupení od smlouvy.</w:t>
      </w:r>
    </w:p>
    <w:p w14:paraId="4A0784F1" w14:textId="490E3029" w:rsidR="00632EAD" w:rsidRPr="005772A7" w:rsidRDefault="00AC6B49" w:rsidP="00937A86">
      <w:pPr>
        <w:pStyle w:val="Level2"/>
        <w:tabs>
          <w:tab w:val="clear" w:pos="709"/>
          <w:tab w:val="num" w:pos="567"/>
        </w:tabs>
        <w:spacing w:line="240" w:lineRule="auto"/>
        <w:ind w:left="567" w:hanging="567"/>
        <w:rPr>
          <w:b/>
          <w:bCs/>
          <w:lang w:val="cs-CZ"/>
        </w:rPr>
      </w:pPr>
      <w:r w:rsidRPr="005772A7">
        <w:rPr>
          <w:b/>
          <w:bCs/>
          <w:lang w:val="cs-CZ"/>
        </w:rPr>
        <w:t>Účinky odstoupení od smlouvy</w:t>
      </w:r>
    </w:p>
    <w:p w14:paraId="4A0784F2" w14:textId="00881F13" w:rsidR="00632EAD" w:rsidRPr="005772A7" w:rsidRDefault="00AC6B49" w:rsidP="00E35FF4">
      <w:pPr>
        <w:pStyle w:val="Body2"/>
        <w:spacing w:line="240" w:lineRule="auto"/>
        <w:ind w:left="567"/>
        <w:rPr>
          <w:lang w:val="cs-CZ"/>
        </w:rPr>
      </w:pPr>
      <w:r w:rsidRPr="005772A7">
        <w:rPr>
          <w:lang w:val="cs-CZ"/>
        </w:rPr>
        <w:t>Odstoupíte-li od této smlouvy v souladu s bodem</w:t>
      </w:r>
      <w:r w:rsidR="005F525F" w:rsidRPr="005772A7">
        <w:rPr>
          <w:lang w:val="cs-CZ"/>
        </w:rPr>
        <w:t xml:space="preserve"> </w:t>
      </w:r>
      <w:r w:rsidR="0070379C" w:rsidRPr="005772A7">
        <w:rPr>
          <w:lang w:val="cs-CZ"/>
        </w:rPr>
        <w:fldChar w:fldCharType="begin"/>
      </w:r>
      <w:r w:rsidR="0070379C" w:rsidRPr="005772A7">
        <w:rPr>
          <w:lang w:val="cs-CZ"/>
        </w:rPr>
        <w:instrText xml:space="preserve"> REF _Ref110855747 \r \h </w:instrText>
      </w:r>
      <w:r w:rsidR="0070379C" w:rsidRPr="005772A7">
        <w:rPr>
          <w:lang w:val="cs-CZ"/>
        </w:rPr>
      </w:r>
      <w:r w:rsidR="0070379C" w:rsidRPr="005772A7">
        <w:rPr>
          <w:lang w:val="cs-CZ"/>
        </w:rPr>
        <w:fldChar w:fldCharType="separate"/>
      </w:r>
      <w:r w:rsidR="003D1C23">
        <w:rPr>
          <w:lang w:val="cs-CZ"/>
        </w:rPr>
        <w:t>6.1</w:t>
      </w:r>
      <w:r w:rsidR="0070379C" w:rsidRPr="005772A7">
        <w:rPr>
          <w:lang w:val="cs-CZ"/>
        </w:rPr>
        <w:fldChar w:fldCharType="end"/>
      </w:r>
      <w:r w:rsidR="0042380B" w:rsidRPr="005772A7">
        <w:rPr>
          <w:lang w:val="cs-CZ"/>
        </w:rPr>
        <w:t xml:space="preserve">, </w:t>
      </w:r>
      <w:r w:rsidR="00F07196" w:rsidRPr="005772A7">
        <w:rPr>
          <w:lang w:val="cs-CZ"/>
        </w:rPr>
        <w:t xml:space="preserve">vrátíme </w:t>
      </w:r>
      <w:r w:rsidR="0070379C" w:rsidRPr="005772A7">
        <w:rPr>
          <w:lang w:val="cs-CZ"/>
        </w:rPr>
        <w:t>v</w:t>
      </w:r>
      <w:r w:rsidR="00F07196" w:rsidRPr="005772A7">
        <w:rPr>
          <w:lang w:val="cs-CZ"/>
        </w:rPr>
        <w:t xml:space="preserve">ám všechny platby, které jsme od </w:t>
      </w:r>
      <w:r w:rsidR="0070379C" w:rsidRPr="005772A7">
        <w:rPr>
          <w:lang w:val="cs-CZ"/>
        </w:rPr>
        <w:t>v</w:t>
      </w:r>
      <w:r w:rsidR="00F07196" w:rsidRPr="005772A7">
        <w:rPr>
          <w:lang w:val="cs-CZ"/>
        </w:rPr>
        <w:t xml:space="preserve">ás obdrželi (pokud k </w:t>
      </w:r>
      <w:r w:rsidR="0070379C" w:rsidRPr="005772A7">
        <w:rPr>
          <w:lang w:val="cs-CZ"/>
        </w:rPr>
        <w:t>nějakým</w:t>
      </w:r>
      <w:r w:rsidR="00F07196" w:rsidRPr="005772A7">
        <w:rPr>
          <w:lang w:val="cs-CZ"/>
        </w:rPr>
        <w:t xml:space="preserve"> došlo), včetně nákladů na doručení (s výjimkou dodatečných nákladů vyplývajících z Vaší volby jiného typu doručení, než je nejlevnější námi nabízený typ standardního doručení), a to bez zbytečného odkladu a v každém případě nejpozději do 14 dnů ode dne, kdy jsme byli informováni o </w:t>
      </w:r>
      <w:r w:rsidR="0070379C" w:rsidRPr="005772A7">
        <w:rPr>
          <w:lang w:val="cs-CZ"/>
        </w:rPr>
        <w:t>v</w:t>
      </w:r>
      <w:r w:rsidR="00F07196" w:rsidRPr="005772A7">
        <w:rPr>
          <w:lang w:val="cs-CZ"/>
        </w:rPr>
        <w:t xml:space="preserve">ašem rozhodnutí odstoupit od této smlouvy. Tuto úhradu provedeme stejným platebním prostředkem, který jste použili při původní registraci, pokud jste výslovně </w:t>
      </w:r>
      <w:r w:rsidR="0070379C" w:rsidRPr="005772A7">
        <w:rPr>
          <w:lang w:val="cs-CZ"/>
        </w:rPr>
        <w:t>nesouhlasili s jiným způsobem</w:t>
      </w:r>
      <w:r w:rsidR="00F07196" w:rsidRPr="005772A7">
        <w:rPr>
          <w:lang w:val="cs-CZ"/>
        </w:rPr>
        <w:t>; v</w:t>
      </w:r>
      <w:r w:rsidR="00087ED8" w:rsidRPr="005772A7">
        <w:rPr>
          <w:lang w:val="cs-CZ"/>
        </w:rPr>
        <w:t> </w:t>
      </w:r>
      <w:r w:rsidR="00F07196" w:rsidRPr="005772A7">
        <w:rPr>
          <w:lang w:val="cs-CZ"/>
        </w:rPr>
        <w:t>každém případě vám v důsledku této úhrady nevzniknou žádné poplatky.</w:t>
      </w:r>
    </w:p>
    <w:p w14:paraId="4A0784F3" w14:textId="5402ECFA" w:rsidR="00632EAD" w:rsidRPr="005772A7" w:rsidRDefault="00AC6B49" w:rsidP="00937A86">
      <w:pPr>
        <w:pStyle w:val="Level2"/>
        <w:tabs>
          <w:tab w:val="clear" w:pos="709"/>
          <w:tab w:val="num" w:pos="567"/>
        </w:tabs>
        <w:spacing w:line="240" w:lineRule="auto"/>
        <w:ind w:left="567" w:hanging="567"/>
        <w:rPr>
          <w:b/>
          <w:bCs/>
          <w:lang w:val="cs-CZ"/>
        </w:rPr>
      </w:pPr>
      <w:r w:rsidRPr="005772A7">
        <w:rPr>
          <w:b/>
          <w:bCs/>
          <w:lang w:val="cs-CZ"/>
        </w:rPr>
        <w:t>Vzor formuláře pro odstoupení od smlouvy</w:t>
      </w:r>
    </w:p>
    <w:p w14:paraId="4A0784F4" w14:textId="2E11D9EF" w:rsidR="00632EAD" w:rsidRPr="005772A7" w:rsidRDefault="00AC6B49" w:rsidP="00E35FF4">
      <w:pPr>
        <w:pStyle w:val="Level2"/>
        <w:numPr>
          <w:ilvl w:val="0"/>
          <w:numId w:val="0"/>
        </w:numPr>
        <w:spacing w:line="240" w:lineRule="auto"/>
        <w:ind w:left="567"/>
        <w:rPr>
          <w:lang w:val="cs-CZ"/>
        </w:rPr>
      </w:pPr>
      <w:r w:rsidRPr="005772A7">
        <w:rPr>
          <w:lang w:val="cs-CZ"/>
        </w:rPr>
        <w:t>(tento formulář vyplňte a odešlete pouze v případě, že si přejete odstoupit od smlouvy)</w:t>
      </w:r>
      <w:r w:rsidR="008F6E83" w:rsidRPr="005772A7">
        <w:rPr>
          <w:lang w:val="cs-CZ"/>
        </w:rPr>
        <w:t xml:space="preserve"> </w:t>
      </w:r>
    </w:p>
    <w:p w14:paraId="4A0784F5" w14:textId="1C445D8A" w:rsidR="00632EAD" w:rsidRPr="005772A7" w:rsidRDefault="00AC6B49" w:rsidP="00E35FF4">
      <w:pPr>
        <w:pStyle w:val="Level2"/>
        <w:numPr>
          <w:ilvl w:val="0"/>
          <w:numId w:val="8"/>
        </w:numPr>
        <w:spacing w:line="240" w:lineRule="auto"/>
        <w:ind w:left="1134"/>
        <w:rPr>
          <w:lang w:val="cs-CZ"/>
        </w:rPr>
      </w:pPr>
      <w:r w:rsidRPr="005772A7">
        <w:rPr>
          <w:lang w:val="cs-CZ"/>
        </w:rPr>
        <w:t>Určeno</w:t>
      </w:r>
      <w:r w:rsidR="0070379C" w:rsidRPr="005772A7">
        <w:rPr>
          <w:lang w:val="cs-CZ"/>
        </w:rPr>
        <w:t xml:space="preserve"> pro</w:t>
      </w:r>
      <w:r w:rsidR="0042380B" w:rsidRPr="005772A7">
        <w:rPr>
          <w:lang w:val="cs-CZ"/>
        </w:rPr>
        <w:t xml:space="preserve"> </w:t>
      </w:r>
      <w:r w:rsidR="00FD1996" w:rsidRPr="005772A7">
        <w:rPr>
          <w:lang w:val="cs-CZ"/>
        </w:rPr>
        <w:t xml:space="preserve">Magyar Suzuki Corporation, 2500 Esztergom, Schweidel JOZSEF utca 52, </w:t>
      </w:r>
      <w:r w:rsidR="00B8499A" w:rsidRPr="005772A7">
        <w:rPr>
          <w:lang w:val="cs-CZ"/>
        </w:rPr>
        <w:t>Maďarsko</w:t>
      </w:r>
      <w:r w:rsidR="0042380B" w:rsidRPr="005772A7">
        <w:rPr>
          <w:lang w:val="cs-CZ"/>
        </w:rPr>
        <w:t xml:space="preserve">: </w:t>
      </w:r>
    </w:p>
    <w:p w14:paraId="4A0784F6" w14:textId="313CBC35" w:rsidR="00632EAD" w:rsidRPr="005772A7" w:rsidRDefault="00AC6B49" w:rsidP="00E35FF4">
      <w:pPr>
        <w:pStyle w:val="Level2"/>
        <w:numPr>
          <w:ilvl w:val="0"/>
          <w:numId w:val="8"/>
        </w:numPr>
        <w:spacing w:line="240" w:lineRule="auto"/>
        <w:ind w:left="1134"/>
        <w:rPr>
          <w:lang w:val="cs-CZ"/>
        </w:rPr>
      </w:pPr>
      <w:r w:rsidRPr="005772A7">
        <w:rPr>
          <w:lang w:val="cs-CZ"/>
        </w:rPr>
        <w:t xml:space="preserve">Já/my (*) tímto oznamuji/oznamujeme, že já/my (*) odstupuji/odstupujeme od </w:t>
      </w:r>
      <w:r w:rsidR="0070379C" w:rsidRPr="005772A7">
        <w:rPr>
          <w:lang w:val="cs-CZ"/>
        </w:rPr>
        <w:t>své</w:t>
      </w:r>
      <w:r w:rsidRPr="005772A7">
        <w:rPr>
          <w:lang w:val="cs-CZ"/>
        </w:rPr>
        <w:t xml:space="preserve"> (*) smlouvy o poskytování následující služby,</w:t>
      </w:r>
    </w:p>
    <w:p w14:paraId="4A0784F7" w14:textId="759237A9" w:rsidR="00632EAD" w:rsidRPr="005772A7" w:rsidRDefault="00AC6B49" w:rsidP="00E35FF4">
      <w:pPr>
        <w:pStyle w:val="Level2"/>
        <w:numPr>
          <w:ilvl w:val="0"/>
          <w:numId w:val="8"/>
        </w:numPr>
        <w:spacing w:line="240" w:lineRule="auto"/>
        <w:ind w:left="1134"/>
        <w:rPr>
          <w:lang w:val="cs-CZ"/>
        </w:rPr>
      </w:pPr>
      <w:r w:rsidRPr="005772A7">
        <w:rPr>
          <w:lang w:val="cs-CZ"/>
        </w:rPr>
        <w:t>Objednáno dne (*)/přijato dne (*),</w:t>
      </w:r>
      <w:r w:rsidR="0042380B" w:rsidRPr="005772A7">
        <w:rPr>
          <w:lang w:val="cs-CZ"/>
        </w:rPr>
        <w:t xml:space="preserve"> </w:t>
      </w:r>
    </w:p>
    <w:p w14:paraId="4A0784F8" w14:textId="6E45C70F" w:rsidR="00632EAD" w:rsidRPr="005772A7" w:rsidRDefault="00AC6B49" w:rsidP="00E35FF4">
      <w:pPr>
        <w:pStyle w:val="Level2"/>
        <w:numPr>
          <w:ilvl w:val="0"/>
          <w:numId w:val="8"/>
        </w:numPr>
        <w:spacing w:line="240" w:lineRule="auto"/>
        <w:ind w:left="1134"/>
        <w:rPr>
          <w:lang w:val="cs-CZ"/>
        </w:rPr>
      </w:pPr>
      <w:r w:rsidRPr="005772A7">
        <w:rPr>
          <w:lang w:val="cs-CZ"/>
        </w:rPr>
        <w:t>Jméno</w:t>
      </w:r>
      <w:r w:rsidR="00921808" w:rsidRPr="005772A7">
        <w:rPr>
          <w:lang w:val="cs-CZ"/>
        </w:rPr>
        <w:t xml:space="preserve"> spotřebitele (spotřebitelů),</w:t>
      </w:r>
      <w:r w:rsidR="0042380B" w:rsidRPr="005772A7">
        <w:rPr>
          <w:lang w:val="cs-CZ"/>
        </w:rPr>
        <w:t xml:space="preserve"> </w:t>
      </w:r>
    </w:p>
    <w:p w14:paraId="4FE2FD4B" w14:textId="1DF689F2" w:rsidR="00DF7EBF" w:rsidRPr="005772A7" w:rsidRDefault="00AC6B49" w:rsidP="00E35FF4">
      <w:pPr>
        <w:pStyle w:val="afff1"/>
        <w:numPr>
          <w:ilvl w:val="0"/>
          <w:numId w:val="8"/>
        </w:numPr>
        <w:spacing w:after="210" w:line="240" w:lineRule="auto"/>
        <w:ind w:left="1134" w:hanging="357"/>
        <w:rPr>
          <w:lang w:val="cs-CZ"/>
        </w:rPr>
      </w:pPr>
      <w:r w:rsidRPr="005772A7">
        <w:rPr>
          <w:lang w:val="cs-CZ"/>
        </w:rPr>
        <w:t xml:space="preserve">Adresa spotřebitele (spotřebitelů), — Podpis spotřebitele (spotřebitelů) (pouze pokud je tento formulář </w:t>
      </w:r>
      <w:r w:rsidR="0070379C" w:rsidRPr="005772A7">
        <w:rPr>
          <w:lang w:val="cs-CZ"/>
        </w:rPr>
        <w:t>podán</w:t>
      </w:r>
      <w:r w:rsidRPr="005772A7">
        <w:rPr>
          <w:lang w:val="cs-CZ"/>
        </w:rPr>
        <w:t xml:space="preserve"> v papírové podobě), — Datum</w:t>
      </w:r>
    </w:p>
    <w:bookmarkEnd w:id="14"/>
    <w:bookmarkEnd w:id="15"/>
    <w:p w14:paraId="4A0784FA" w14:textId="56C3DF5D" w:rsidR="002B193C" w:rsidRPr="005772A7" w:rsidRDefault="00AC6B49" w:rsidP="00937A86">
      <w:pPr>
        <w:pStyle w:val="1"/>
        <w:tabs>
          <w:tab w:val="clear" w:pos="709"/>
          <w:tab w:val="num" w:pos="567"/>
        </w:tabs>
        <w:spacing w:line="240" w:lineRule="auto"/>
        <w:ind w:left="567" w:hanging="567"/>
        <w:rPr>
          <w:rFonts w:eastAsia="Times New Roman"/>
          <w:lang w:val="cs-CZ"/>
        </w:rPr>
      </w:pPr>
      <w:r w:rsidRPr="005772A7">
        <w:rPr>
          <w:lang w:val="cs-CZ"/>
        </w:rPr>
        <w:t>VAŠE POSKYTNUTÍ INFORMACÍ</w:t>
      </w:r>
    </w:p>
    <w:p w14:paraId="4A0784FB" w14:textId="7FDAFBF0" w:rsidR="002B193C" w:rsidRPr="005772A7" w:rsidRDefault="00AC6B49" w:rsidP="00937A86">
      <w:pPr>
        <w:pStyle w:val="Body2"/>
        <w:spacing w:line="240" w:lineRule="auto"/>
        <w:ind w:left="567"/>
        <w:rPr>
          <w:lang w:val="cs-CZ"/>
        </w:rPr>
      </w:pPr>
      <w:bookmarkStart w:id="16" w:name="_cp_text_2_99"/>
      <w:r w:rsidRPr="005772A7">
        <w:rPr>
          <w:lang w:val="cs-CZ"/>
        </w:rPr>
        <w:t xml:space="preserve">Když nám o sobě poskytujete informace, mimo jiné při registraci jako </w:t>
      </w:r>
      <w:r w:rsidR="00E14745" w:rsidRPr="005772A7">
        <w:rPr>
          <w:lang w:val="cs-CZ"/>
        </w:rPr>
        <w:t>U</w:t>
      </w:r>
      <w:r w:rsidRPr="005772A7">
        <w:rPr>
          <w:lang w:val="cs-CZ"/>
        </w:rPr>
        <w:t>živatel, souhlasíte s tím, že:</w:t>
      </w:r>
      <w:r w:rsidR="0042380B" w:rsidRPr="005772A7">
        <w:rPr>
          <w:lang w:val="cs-CZ"/>
        </w:rPr>
        <w:t xml:space="preserve"> </w:t>
      </w:r>
    </w:p>
    <w:p w14:paraId="4A0784FC" w14:textId="696A055E" w:rsidR="00BB2D8E" w:rsidRPr="005772A7" w:rsidRDefault="00AC6B49" w:rsidP="00937A86">
      <w:pPr>
        <w:pStyle w:val="Level3"/>
        <w:numPr>
          <w:ilvl w:val="0"/>
          <w:numId w:val="11"/>
        </w:numPr>
        <w:spacing w:line="240" w:lineRule="auto"/>
        <w:ind w:left="1134"/>
        <w:rPr>
          <w:lang w:val="cs-CZ"/>
        </w:rPr>
      </w:pPr>
      <w:r w:rsidRPr="005772A7">
        <w:rPr>
          <w:lang w:val="cs-CZ"/>
        </w:rPr>
        <w:t xml:space="preserve">o sobě </w:t>
      </w:r>
      <w:r w:rsidR="00D10B78" w:rsidRPr="005772A7">
        <w:rPr>
          <w:lang w:val="cs-CZ"/>
        </w:rPr>
        <w:t xml:space="preserve">poskytnete </w:t>
      </w:r>
      <w:r w:rsidRPr="005772A7">
        <w:rPr>
          <w:lang w:val="cs-CZ"/>
        </w:rPr>
        <w:t xml:space="preserve">přesné a aktuální informace a tyto informace v případě potřeby neprodleně </w:t>
      </w:r>
      <w:r w:rsidR="00E14745" w:rsidRPr="005772A7">
        <w:rPr>
          <w:lang w:val="cs-CZ"/>
        </w:rPr>
        <w:t>aktualizujete, a nebudete poskytovat informace s cílem vydávat se z</w:t>
      </w:r>
      <w:r w:rsidRPr="005772A7">
        <w:rPr>
          <w:lang w:val="cs-CZ"/>
        </w:rPr>
        <w:t>a jinou osobu;</w:t>
      </w:r>
      <w:r w:rsidR="0042380B" w:rsidRPr="005772A7">
        <w:rPr>
          <w:lang w:val="cs-CZ"/>
        </w:rPr>
        <w:t xml:space="preserve"> </w:t>
      </w:r>
    </w:p>
    <w:p w14:paraId="4A0784FD" w14:textId="37E6578D" w:rsidR="007D6077" w:rsidRPr="005772A7" w:rsidRDefault="00AC6B49" w:rsidP="00937A86">
      <w:pPr>
        <w:pStyle w:val="Level3"/>
        <w:numPr>
          <w:ilvl w:val="0"/>
          <w:numId w:val="11"/>
        </w:numPr>
        <w:spacing w:line="240" w:lineRule="auto"/>
        <w:ind w:left="1134"/>
        <w:rPr>
          <w:lang w:val="cs-CZ"/>
        </w:rPr>
      </w:pPr>
      <w:r w:rsidRPr="005772A7">
        <w:rPr>
          <w:lang w:val="cs-CZ"/>
        </w:rPr>
        <w:t>nesete</w:t>
      </w:r>
      <w:r w:rsidR="008719C8" w:rsidRPr="005772A7">
        <w:rPr>
          <w:lang w:val="cs-CZ"/>
        </w:rPr>
        <w:t xml:space="preserve"> výhradní odpovědnost za </w:t>
      </w:r>
      <w:r w:rsidRPr="005772A7">
        <w:rPr>
          <w:lang w:val="cs-CZ"/>
        </w:rPr>
        <w:t xml:space="preserve">přihlašovací </w:t>
      </w:r>
      <w:r w:rsidR="008719C8" w:rsidRPr="005772A7">
        <w:rPr>
          <w:lang w:val="cs-CZ"/>
        </w:rPr>
        <w:t>údaje a činnost</w:t>
      </w:r>
      <w:r w:rsidRPr="005772A7">
        <w:rPr>
          <w:lang w:val="cs-CZ"/>
        </w:rPr>
        <w:t xml:space="preserve"> vašeho</w:t>
      </w:r>
      <w:r w:rsidR="008719C8" w:rsidRPr="005772A7">
        <w:rPr>
          <w:lang w:val="cs-CZ"/>
        </w:rPr>
        <w:t xml:space="preserve"> účtu (včetně činnosti </w:t>
      </w:r>
      <w:r w:rsidRPr="005772A7">
        <w:rPr>
          <w:lang w:val="cs-CZ"/>
        </w:rPr>
        <w:t>všech dalších osob, kterým</w:t>
      </w:r>
      <w:r w:rsidR="008719C8" w:rsidRPr="005772A7">
        <w:rPr>
          <w:lang w:val="cs-CZ"/>
        </w:rPr>
        <w:t xml:space="preserve"> umožníte používat váš účet, a za používání vlastního účtu jakýmkoli </w:t>
      </w:r>
      <w:r w:rsidR="00FA3FA7" w:rsidRPr="005772A7">
        <w:rPr>
          <w:lang w:val="cs-CZ"/>
        </w:rPr>
        <w:t>S</w:t>
      </w:r>
      <w:r w:rsidR="008719C8" w:rsidRPr="005772A7">
        <w:rPr>
          <w:lang w:val="cs-CZ"/>
        </w:rPr>
        <w:t>ekundárním uživatelem);</w:t>
      </w:r>
      <w:r w:rsidR="0042380B" w:rsidRPr="005772A7">
        <w:rPr>
          <w:lang w:val="cs-CZ"/>
        </w:rPr>
        <w:t xml:space="preserve"> </w:t>
      </w:r>
    </w:p>
    <w:p w14:paraId="4A0784FE" w14:textId="75654B9A" w:rsidR="00A901F5" w:rsidRPr="005772A7" w:rsidRDefault="00AC6B49" w:rsidP="00937A86">
      <w:pPr>
        <w:pStyle w:val="Level3"/>
        <w:numPr>
          <w:ilvl w:val="0"/>
          <w:numId w:val="11"/>
        </w:numPr>
        <w:spacing w:line="240" w:lineRule="auto"/>
        <w:ind w:left="1134"/>
        <w:rPr>
          <w:lang w:val="cs-CZ"/>
        </w:rPr>
      </w:pPr>
      <w:r w:rsidRPr="005772A7">
        <w:rPr>
          <w:lang w:val="cs-CZ"/>
        </w:rPr>
        <w:t>nám</w:t>
      </w:r>
      <w:r w:rsidR="00FA3FA7" w:rsidRPr="005772A7">
        <w:rPr>
          <w:lang w:val="cs-CZ"/>
        </w:rPr>
        <w:t xml:space="preserve"> oznámíte</w:t>
      </w:r>
      <w:r w:rsidRPr="005772A7">
        <w:rPr>
          <w:lang w:val="cs-CZ"/>
        </w:rPr>
        <w:t xml:space="preserve"> jakékoli narušení bezpečnosti nebo neoprávněné použití vašeho účtu.</w:t>
      </w:r>
    </w:p>
    <w:p w14:paraId="4A0784FF" w14:textId="15B5B31A" w:rsidR="002B193C" w:rsidRPr="005772A7" w:rsidRDefault="00AC6B49" w:rsidP="00937A86">
      <w:pPr>
        <w:pStyle w:val="Level3"/>
        <w:spacing w:line="240" w:lineRule="auto"/>
        <w:ind w:left="567"/>
        <w:rPr>
          <w:lang w:val="cs-CZ"/>
        </w:rPr>
      </w:pPr>
      <w:r w:rsidRPr="005772A7">
        <w:rPr>
          <w:lang w:val="cs-CZ"/>
        </w:rPr>
        <w:t xml:space="preserve">Pokud o sobě uvedete jakékoli nepravdivé nebo nepřesné informace nebo máme důvodné podezření, že takové informace jsou nepravdivé nebo nepřesné, vyhrazujeme si právo pozastavit nebo ukončit vaši registraci jako </w:t>
      </w:r>
      <w:r w:rsidR="00FA3FA7" w:rsidRPr="005772A7">
        <w:rPr>
          <w:lang w:val="cs-CZ"/>
        </w:rPr>
        <w:t>U</w:t>
      </w:r>
      <w:r w:rsidRPr="005772A7">
        <w:rPr>
          <w:lang w:val="cs-CZ"/>
        </w:rPr>
        <w:t>živatele, odmítnout vám poskytovat služby v</w:t>
      </w:r>
      <w:r w:rsidR="00FD0E1E" w:rsidRPr="005772A7">
        <w:rPr>
          <w:lang w:val="cs-CZ"/>
        </w:rPr>
        <w:t> </w:t>
      </w:r>
      <w:r w:rsidRPr="005772A7">
        <w:rPr>
          <w:lang w:val="cs-CZ"/>
        </w:rPr>
        <w:t>Aplikaci a/nebo odmítnout jakékoli nebo veškeré současné či budoucí používání Aplikace nebo její části.</w:t>
      </w:r>
    </w:p>
    <w:p w14:paraId="4A078500" w14:textId="7463AF51" w:rsidR="00F97C10" w:rsidRPr="005772A7" w:rsidRDefault="00AC6B49" w:rsidP="00937A86">
      <w:pPr>
        <w:pStyle w:val="1"/>
        <w:tabs>
          <w:tab w:val="clear" w:pos="709"/>
          <w:tab w:val="num" w:pos="567"/>
        </w:tabs>
        <w:spacing w:line="240" w:lineRule="auto"/>
        <w:ind w:left="567" w:hanging="567"/>
        <w:rPr>
          <w:lang w:val="cs-CZ"/>
        </w:rPr>
      </w:pPr>
      <w:bookmarkStart w:id="17" w:name="_Ref110856790"/>
      <w:bookmarkEnd w:id="16"/>
      <w:r w:rsidRPr="005772A7">
        <w:rPr>
          <w:lang w:val="cs-CZ"/>
        </w:rPr>
        <w:lastRenderedPageBreak/>
        <w:t>OSOBNÍ ÚDAJE</w:t>
      </w:r>
      <w:bookmarkEnd w:id="17"/>
    </w:p>
    <w:p w14:paraId="4A078501" w14:textId="389352FD" w:rsidR="000D0530" w:rsidRPr="005772A7" w:rsidRDefault="00AC6B49" w:rsidP="00937A86">
      <w:pPr>
        <w:pStyle w:val="Level2"/>
        <w:numPr>
          <w:ilvl w:val="0"/>
          <w:numId w:val="0"/>
        </w:numPr>
        <w:spacing w:line="240" w:lineRule="auto"/>
        <w:ind w:left="567"/>
        <w:rPr>
          <w:lang w:val="cs-CZ"/>
        </w:rPr>
      </w:pPr>
      <w:r w:rsidRPr="005772A7">
        <w:rPr>
          <w:lang w:val="cs-CZ"/>
        </w:rPr>
        <w:t>Osobní údaje zadané do Aplikace budou použity v souladu s našimi Zásadami ochrany osobních údajů.</w:t>
      </w:r>
    </w:p>
    <w:bookmarkEnd w:id="5"/>
    <w:p w14:paraId="4A078502" w14:textId="1983BD90" w:rsidR="002B193C" w:rsidRPr="005772A7" w:rsidRDefault="00AC6B49" w:rsidP="00937A86">
      <w:pPr>
        <w:pStyle w:val="1"/>
        <w:tabs>
          <w:tab w:val="clear" w:pos="709"/>
          <w:tab w:val="num" w:pos="567"/>
        </w:tabs>
        <w:spacing w:line="240" w:lineRule="auto"/>
        <w:ind w:left="567" w:hanging="567"/>
        <w:rPr>
          <w:lang w:val="cs-CZ"/>
        </w:rPr>
      </w:pPr>
      <w:r w:rsidRPr="005772A7">
        <w:rPr>
          <w:lang w:val="cs-CZ"/>
        </w:rPr>
        <w:t>AUTORSKÁ PRÁVA, OCHRANNÉ ZNÁMKY A VLASTNICTVÍ</w:t>
      </w:r>
    </w:p>
    <w:p w14:paraId="4A078503" w14:textId="1B371A4A" w:rsidR="002B193C" w:rsidRPr="005772A7" w:rsidRDefault="00AC6B49" w:rsidP="00937A86">
      <w:pPr>
        <w:pStyle w:val="Level2"/>
        <w:tabs>
          <w:tab w:val="clear" w:pos="709"/>
          <w:tab w:val="num" w:pos="567"/>
        </w:tabs>
        <w:spacing w:line="240" w:lineRule="auto"/>
        <w:ind w:left="567"/>
        <w:rPr>
          <w:u w:color="0000FF"/>
          <w:lang w:val="cs-CZ"/>
        </w:rPr>
      </w:pPr>
      <w:bookmarkStart w:id="18" w:name="_Ref110856991"/>
      <w:bookmarkStart w:id="19" w:name="_cp_text_1_46"/>
      <w:r w:rsidRPr="005772A7">
        <w:rPr>
          <w:u w:color="0000FF"/>
          <w:lang w:val="cs-CZ"/>
        </w:rPr>
        <w:t xml:space="preserve">Veškerý obsah, který je </w:t>
      </w:r>
      <w:r w:rsidR="00D2736E" w:rsidRPr="005772A7">
        <w:rPr>
          <w:u w:color="0000FF"/>
          <w:lang w:val="cs-CZ"/>
        </w:rPr>
        <w:t xml:space="preserve">zobrazený nebo prezentovaný </w:t>
      </w:r>
      <w:r w:rsidRPr="005772A7">
        <w:rPr>
          <w:u w:color="0000FF"/>
          <w:lang w:val="cs-CZ"/>
        </w:rPr>
        <w:t xml:space="preserve">v Aplikaci, včetně </w:t>
      </w:r>
      <w:r w:rsidR="00FA3FA7" w:rsidRPr="005772A7">
        <w:rPr>
          <w:u w:color="0000FF"/>
          <w:lang w:val="cs-CZ"/>
        </w:rPr>
        <w:t xml:space="preserve">(nikoliv však </w:t>
      </w:r>
      <w:r w:rsidR="00D2736E" w:rsidRPr="005772A7">
        <w:rPr>
          <w:u w:color="0000FF"/>
          <w:lang w:val="cs-CZ"/>
        </w:rPr>
        <w:t>výhradně</w:t>
      </w:r>
      <w:r w:rsidR="00FA3FA7" w:rsidRPr="005772A7">
        <w:rPr>
          <w:u w:color="0000FF"/>
          <w:lang w:val="cs-CZ"/>
        </w:rPr>
        <w:t>)</w:t>
      </w:r>
      <w:r w:rsidRPr="005772A7">
        <w:rPr>
          <w:u w:color="0000FF"/>
          <w:lang w:val="cs-CZ"/>
        </w:rPr>
        <w:t xml:space="preserve"> textu, grafiky, fotografií, obrázků, pohyblivých obrázků, zvuku, ilustrací a všech dalších odkazů nebo materiálů v ní obsažených (dále jen </w:t>
      </w:r>
      <w:r w:rsidR="008F6E83" w:rsidRPr="005772A7">
        <w:rPr>
          <w:u w:color="0000FF"/>
          <w:lang w:val="cs-CZ"/>
        </w:rPr>
        <w:t>„</w:t>
      </w:r>
      <w:r w:rsidRPr="005772A7">
        <w:rPr>
          <w:b/>
          <w:bCs/>
          <w:u w:color="0000FF"/>
          <w:lang w:val="cs-CZ"/>
        </w:rPr>
        <w:t>Obsah</w:t>
      </w:r>
      <w:r w:rsidR="00F638C0" w:rsidRPr="005772A7">
        <w:rPr>
          <w:u w:color="0000FF"/>
          <w:lang w:val="cs-CZ"/>
        </w:rPr>
        <w:t>“</w:t>
      </w:r>
      <w:r w:rsidRPr="005772A7">
        <w:rPr>
          <w:u w:color="0000FF"/>
          <w:lang w:val="cs-CZ"/>
        </w:rPr>
        <w:t>), zůstává výhradním vlastnictvím společnosti MSC nebo poskytovatelů licencí (mezi něž mohou patřit i ostatní Uživatelé). MSC nebo poskytovatelé licence vlastní a zachovávají si veškerá práva k</w:t>
      </w:r>
      <w:r w:rsidR="00FD0E1E" w:rsidRPr="005772A7">
        <w:rPr>
          <w:u w:color="0000FF"/>
          <w:lang w:val="cs-CZ"/>
        </w:rPr>
        <w:t> </w:t>
      </w:r>
      <w:r w:rsidRPr="005772A7">
        <w:rPr>
          <w:u w:color="0000FF"/>
          <w:lang w:val="cs-CZ"/>
        </w:rPr>
        <w:t>Aplikaci a Obsahu.</w:t>
      </w:r>
      <w:bookmarkEnd w:id="18"/>
      <w:r w:rsidR="00CA427D" w:rsidRPr="005772A7">
        <w:rPr>
          <w:lang w:val="cs-CZ"/>
        </w:rPr>
        <w:t xml:space="preserve"> </w:t>
      </w:r>
    </w:p>
    <w:p w14:paraId="4A078504" w14:textId="51E093F9" w:rsidR="00377201" w:rsidRPr="005772A7" w:rsidRDefault="00AC6B49" w:rsidP="00937A86">
      <w:pPr>
        <w:pStyle w:val="Level2"/>
        <w:tabs>
          <w:tab w:val="clear" w:pos="709"/>
          <w:tab w:val="num" w:pos="567"/>
        </w:tabs>
        <w:spacing w:line="240" w:lineRule="auto"/>
        <w:ind w:left="567"/>
        <w:rPr>
          <w:lang w:val="cs-CZ"/>
        </w:rPr>
      </w:pPr>
      <w:r w:rsidRPr="005772A7">
        <w:rPr>
          <w:u w:color="0000FF"/>
          <w:lang w:val="cs-CZ"/>
        </w:rPr>
        <w:t>Všechny ochranné známky, značky služeb a obchodní názvy společnosti MSC nebo jejích přidružených společností, partnerů, prodejců nebo poskytovatelů licence, ať už registrované nebo neregistrované, používané jako součást Aplikace nebo v souvislosti s ní (mimo jiné včetně: názvu společnosti a firemního loga) (dále</w:t>
      </w:r>
      <w:r w:rsidR="00FA3FA7" w:rsidRPr="005772A7">
        <w:rPr>
          <w:u w:color="0000FF"/>
          <w:lang w:val="cs-CZ"/>
        </w:rPr>
        <w:t xml:space="preserve"> společně</w:t>
      </w:r>
      <w:r w:rsidRPr="005772A7">
        <w:rPr>
          <w:u w:color="0000FF"/>
          <w:lang w:val="cs-CZ"/>
        </w:rPr>
        <w:t xml:space="preserve"> jen </w:t>
      </w:r>
      <w:r w:rsidR="008F6E83" w:rsidRPr="005772A7">
        <w:rPr>
          <w:u w:color="0000FF"/>
          <w:lang w:val="cs-CZ"/>
        </w:rPr>
        <w:t>„</w:t>
      </w:r>
      <w:r w:rsidRPr="005772A7">
        <w:rPr>
          <w:b/>
          <w:bCs/>
          <w:u w:color="0000FF"/>
          <w:lang w:val="cs-CZ"/>
        </w:rPr>
        <w:t>Známky</w:t>
      </w:r>
      <w:r w:rsidR="00F638C0" w:rsidRPr="005772A7">
        <w:rPr>
          <w:u w:color="0000FF"/>
          <w:lang w:val="cs-CZ"/>
        </w:rPr>
        <w:t>“</w:t>
      </w:r>
      <w:r w:rsidRPr="005772A7">
        <w:rPr>
          <w:u w:color="0000FF"/>
          <w:lang w:val="cs-CZ"/>
        </w:rPr>
        <w:t>) jsou ochrannými známkami nebo registrovanými ochrannými známkami společnosti MSC nebo jejích přidružených společností, partnerů, prodejců nebo poskytovatelů licence.</w:t>
      </w:r>
      <w:r w:rsidR="008F6E83" w:rsidRPr="005772A7">
        <w:rPr>
          <w:u w:color="0000FF"/>
          <w:lang w:val="cs-CZ"/>
        </w:rPr>
        <w:t xml:space="preserve"> </w:t>
      </w:r>
      <w:r w:rsidRPr="005772A7">
        <w:rPr>
          <w:u w:color="0000FF"/>
          <w:lang w:val="cs-CZ"/>
        </w:rPr>
        <w:t xml:space="preserve">Bez našeho předchozího písemného souhlasu nesmíte žádným způsobem používat, kopírovat, reprodukovat, znovu publikovat, nahrávat, zveřejňovat, přenášet, distribuovat ani upravovat žádnou Známku (včetně Známky v podobě </w:t>
      </w:r>
      <w:r w:rsidR="00FA3FA7" w:rsidRPr="005772A7">
        <w:rPr>
          <w:u w:color="0000FF"/>
          <w:lang w:val="cs-CZ"/>
        </w:rPr>
        <w:t>„hotlinku“</w:t>
      </w:r>
      <w:r w:rsidRPr="005772A7">
        <w:rPr>
          <w:u w:color="0000FF"/>
          <w:lang w:val="cs-CZ"/>
        </w:rPr>
        <w:t xml:space="preserve"> v jiné aplikaci nebo na jinou aplikaci).</w:t>
      </w:r>
    </w:p>
    <w:p w14:paraId="4A078505" w14:textId="7FF1A527" w:rsidR="002B193C" w:rsidRPr="005772A7" w:rsidRDefault="00AC6B49" w:rsidP="00937A86">
      <w:pPr>
        <w:pStyle w:val="Level2"/>
        <w:tabs>
          <w:tab w:val="clear" w:pos="709"/>
          <w:tab w:val="num" w:pos="567"/>
        </w:tabs>
        <w:spacing w:line="240" w:lineRule="auto"/>
        <w:ind w:left="567"/>
        <w:rPr>
          <w:u w:color="0000FF"/>
          <w:lang w:val="cs-CZ"/>
        </w:rPr>
      </w:pPr>
      <w:r w:rsidRPr="005772A7">
        <w:rPr>
          <w:lang w:val="cs-CZ"/>
        </w:rPr>
        <w:t xml:space="preserve">Udělujeme vám omezené, osobní, odvolatelné, nepřevoditelné, nepodlicencovatelné a nevýhradní právo na přístup k Aplikaci a jejímu </w:t>
      </w:r>
      <w:r w:rsidR="00F8263C" w:rsidRPr="005772A7">
        <w:rPr>
          <w:lang w:val="cs-CZ"/>
        </w:rPr>
        <w:t>O</w:t>
      </w:r>
      <w:r w:rsidRPr="005772A7">
        <w:rPr>
          <w:lang w:val="cs-CZ"/>
        </w:rPr>
        <w:t xml:space="preserve">bsahu a jejich používání v souladu s těmito Podmínkami používání. Aplikaci a </w:t>
      </w:r>
      <w:r w:rsidR="00F8263C" w:rsidRPr="005772A7">
        <w:rPr>
          <w:lang w:val="cs-CZ"/>
        </w:rPr>
        <w:t>O</w:t>
      </w:r>
      <w:r w:rsidRPr="005772A7">
        <w:rPr>
          <w:lang w:val="cs-CZ"/>
        </w:rPr>
        <w:t xml:space="preserve">bsah vám poskytujeme licencí, nikoliv prodejem. Veškerý software v Aplikaci je licencován pouze ve formátu objektového kódu. Aplikaci ani žádný </w:t>
      </w:r>
      <w:r w:rsidR="00F8263C" w:rsidRPr="005772A7">
        <w:rPr>
          <w:lang w:val="cs-CZ"/>
        </w:rPr>
        <w:t>O</w:t>
      </w:r>
      <w:r w:rsidRPr="005772A7">
        <w:rPr>
          <w:lang w:val="cs-CZ"/>
        </w:rPr>
        <w:t>bsah nesmíte používat k jinému než určenému účelu.</w:t>
      </w:r>
      <w:r w:rsidR="008F6E83" w:rsidRPr="005772A7">
        <w:rPr>
          <w:lang w:val="cs-CZ"/>
        </w:rPr>
        <w:t xml:space="preserve"> </w:t>
      </w:r>
      <w:r w:rsidRPr="005772A7">
        <w:rPr>
          <w:lang w:val="cs-CZ"/>
        </w:rPr>
        <w:t xml:space="preserve">S výjimkou případů uvedených v jiných částech těchto Podmínek používání berete na vědomí, že jakékoli použití Aplikace nebo jakéhokoli </w:t>
      </w:r>
      <w:r w:rsidR="00F8263C" w:rsidRPr="005772A7">
        <w:rPr>
          <w:lang w:val="cs-CZ"/>
        </w:rPr>
        <w:t>O</w:t>
      </w:r>
      <w:r w:rsidRPr="005772A7">
        <w:rPr>
          <w:lang w:val="cs-CZ"/>
        </w:rPr>
        <w:t>bsahu k jinému než určenému účelu je prováděno na vaše vlastní riziko a společnost MSC nenese odpovědnost za důsledky takového nesprávného použití.</w:t>
      </w:r>
    </w:p>
    <w:p w14:paraId="4A078506" w14:textId="6AC90BFA" w:rsidR="002B193C" w:rsidRPr="005772A7" w:rsidRDefault="00AC6B49" w:rsidP="00937A86">
      <w:pPr>
        <w:pStyle w:val="Level2"/>
        <w:tabs>
          <w:tab w:val="clear" w:pos="709"/>
          <w:tab w:val="num" w:pos="567"/>
        </w:tabs>
        <w:spacing w:line="240" w:lineRule="auto"/>
        <w:ind w:left="567"/>
        <w:rPr>
          <w:bCs/>
          <w:iCs/>
          <w:lang w:val="cs-CZ"/>
        </w:rPr>
      </w:pPr>
      <w:bookmarkStart w:id="20" w:name="_Ref110856999"/>
      <w:r w:rsidRPr="005772A7">
        <w:rPr>
          <w:u w:color="0000FF"/>
          <w:lang w:val="cs-CZ"/>
        </w:rPr>
        <w:t xml:space="preserve">Aplikaci ani jakýkoli </w:t>
      </w:r>
      <w:r w:rsidR="00F8263C" w:rsidRPr="005772A7">
        <w:rPr>
          <w:u w:color="0000FF"/>
          <w:lang w:val="cs-CZ"/>
        </w:rPr>
        <w:t>O</w:t>
      </w:r>
      <w:r w:rsidRPr="005772A7">
        <w:rPr>
          <w:u w:color="0000FF"/>
          <w:lang w:val="cs-CZ"/>
        </w:rPr>
        <w:t xml:space="preserve">bsah nesmíte upravovat, umožnit úpravu žádné jiné osobě, ani nesmíte Aplikaci nebo jakýkoli </w:t>
      </w:r>
      <w:r w:rsidR="00F8263C" w:rsidRPr="005772A7">
        <w:rPr>
          <w:u w:color="0000FF"/>
          <w:lang w:val="cs-CZ"/>
        </w:rPr>
        <w:t>O</w:t>
      </w:r>
      <w:r w:rsidRPr="005772A7">
        <w:rPr>
          <w:u w:color="0000FF"/>
          <w:lang w:val="cs-CZ"/>
        </w:rPr>
        <w:t>bsah kopírovat, distribuovat, přenášet, zobrazovat, předvádět, reprodukovat, publikovat, licencovat, vytvářet odvozená díla, převádět, pronajímat, poskytovat služby servisní kanceláře nebo služby sdílení času, ani</w:t>
      </w:r>
      <w:r w:rsidR="00CB385D" w:rsidRPr="005772A7">
        <w:rPr>
          <w:u w:color="0000FF"/>
          <w:lang w:val="cs-CZ"/>
        </w:rPr>
        <w:t xml:space="preserve"> Aplikaci nebo jakýkoli Obsah</w:t>
      </w:r>
      <w:r w:rsidRPr="005772A7">
        <w:rPr>
          <w:u w:color="0000FF"/>
          <w:lang w:val="cs-CZ"/>
        </w:rPr>
        <w:t xml:space="preserve"> prodávat. Kromě toho nesmíte sami, ani </w:t>
      </w:r>
      <w:r w:rsidR="00CB385D" w:rsidRPr="005772A7">
        <w:rPr>
          <w:u w:color="0000FF"/>
          <w:lang w:val="cs-CZ"/>
        </w:rPr>
        <w:t>umožnit jiné osobě</w:t>
      </w:r>
      <w:r w:rsidRPr="005772A7">
        <w:rPr>
          <w:u w:color="0000FF"/>
          <w:lang w:val="cs-CZ"/>
        </w:rPr>
        <w:t>, (i)</w:t>
      </w:r>
      <w:r w:rsidR="00FD0E1E" w:rsidRPr="005772A7">
        <w:rPr>
          <w:u w:color="0000FF"/>
          <w:lang w:val="cs-CZ"/>
        </w:rPr>
        <w:t> </w:t>
      </w:r>
      <w:r w:rsidRPr="005772A7">
        <w:rPr>
          <w:u w:color="0000FF"/>
          <w:lang w:val="cs-CZ"/>
        </w:rPr>
        <w:t xml:space="preserve">odstranit nebo zničit jakékoli vlastnické označení MSC nebo jakékoli třetí strany, které se může objevit na jakýchkoli součástech Aplikace nebo v jejím </w:t>
      </w:r>
      <w:r w:rsidR="00CB385D" w:rsidRPr="005772A7">
        <w:rPr>
          <w:u w:color="0000FF"/>
          <w:lang w:val="cs-CZ"/>
        </w:rPr>
        <w:t>O</w:t>
      </w:r>
      <w:r w:rsidRPr="005772A7">
        <w:rPr>
          <w:u w:color="0000FF"/>
          <w:lang w:val="cs-CZ"/>
        </w:rPr>
        <w:t>bsahu, nebo (ii)</w:t>
      </w:r>
      <w:r w:rsidR="00FD0E1E" w:rsidRPr="005772A7">
        <w:rPr>
          <w:u w:color="0000FF"/>
          <w:lang w:val="cs-CZ"/>
        </w:rPr>
        <w:t> </w:t>
      </w:r>
      <w:r w:rsidRPr="005772A7">
        <w:rPr>
          <w:u w:color="0000FF"/>
          <w:lang w:val="cs-CZ"/>
        </w:rPr>
        <w:t>zpětně analyzovat, rozebírat, dekompilovat, přizpůsobovat, dekódovat nebo se jinak pokoušet nebo skutečně odvodit, získat přístup, prohlížet nebo používat jakýmkoli způsobem zdrojový kód Aplikace, ať už vcelku nebo zčásti.</w:t>
      </w:r>
      <w:bookmarkEnd w:id="20"/>
    </w:p>
    <w:p w14:paraId="4A078507" w14:textId="239631A9" w:rsidR="002B193C" w:rsidRPr="005772A7" w:rsidRDefault="00AC6B49" w:rsidP="00937A86">
      <w:pPr>
        <w:pStyle w:val="1"/>
        <w:tabs>
          <w:tab w:val="clear" w:pos="709"/>
          <w:tab w:val="num" w:pos="567"/>
        </w:tabs>
        <w:spacing w:line="240" w:lineRule="auto"/>
        <w:ind w:left="567" w:hanging="567"/>
        <w:rPr>
          <w:lang w:val="cs-CZ"/>
        </w:rPr>
      </w:pPr>
      <w:bookmarkStart w:id="21" w:name="_Ref110857075"/>
      <w:bookmarkEnd w:id="19"/>
      <w:r w:rsidRPr="005772A7">
        <w:rPr>
          <w:u w:color="0000FF"/>
          <w:lang w:val="cs-CZ"/>
        </w:rPr>
        <w:t>PŘESNOST INFORMACÍ</w:t>
      </w:r>
      <w:bookmarkEnd w:id="21"/>
    </w:p>
    <w:p w14:paraId="4A078508" w14:textId="6E1BD9CD" w:rsidR="002B193C" w:rsidRPr="005772A7" w:rsidRDefault="00AC6B49" w:rsidP="00937A86">
      <w:pPr>
        <w:pStyle w:val="Body2"/>
        <w:spacing w:line="240" w:lineRule="auto"/>
        <w:ind w:left="567"/>
        <w:rPr>
          <w:lang w:val="cs-CZ"/>
        </w:rPr>
      </w:pPr>
      <w:bookmarkStart w:id="22" w:name="_cp_text_4_54"/>
      <w:r w:rsidRPr="005772A7">
        <w:rPr>
          <w:lang w:val="cs-CZ"/>
        </w:rPr>
        <w:t xml:space="preserve">Vynakládáme přiměřené úsilí, abychom zajistili, že informace v Aplikaci, včetně popisů produktů nebo jiného </w:t>
      </w:r>
      <w:r w:rsidR="00CB385D" w:rsidRPr="005772A7">
        <w:rPr>
          <w:lang w:val="cs-CZ"/>
        </w:rPr>
        <w:t>O</w:t>
      </w:r>
      <w:r w:rsidRPr="005772A7">
        <w:rPr>
          <w:lang w:val="cs-CZ"/>
        </w:rPr>
        <w:t>bsahu, jsou úplné, přesné a aktuální.</w:t>
      </w:r>
      <w:r w:rsidR="008F6E83" w:rsidRPr="005772A7">
        <w:rPr>
          <w:lang w:val="cs-CZ"/>
        </w:rPr>
        <w:t xml:space="preserve"> </w:t>
      </w:r>
      <w:r w:rsidRPr="005772A7">
        <w:rPr>
          <w:lang w:val="cs-CZ"/>
        </w:rPr>
        <w:t xml:space="preserve">Navzdory našemu úsilí tomu tak nemusí </w:t>
      </w:r>
      <w:r w:rsidR="00CB385D" w:rsidRPr="005772A7">
        <w:rPr>
          <w:lang w:val="cs-CZ"/>
        </w:rPr>
        <w:t xml:space="preserve">vždy </w:t>
      </w:r>
      <w:r w:rsidRPr="005772A7">
        <w:rPr>
          <w:lang w:val="cs-CZ"/>
        </w:rPr>
        <w:t>být.</w:t>
      </w:r>
      <w:r w:rsidR="008F6E83" w:rsidRPr="005772A7">
        <w:rPr>
          <w:lang w:val="cs-CZ"/>
        </w:rPr>
        <w:t xml:space="preserve"> </w:t>
      </w:r>
      <w:r w:rsidRPr="005772A7">
        <w:rPr>
          <w:lang w:val="cs-CZ"/>
        </w:rPr>
        <w:t>Vezměte</w:t>
      </w:r>
      <w:r w:rsidR="00CB385D" w:rsidRPr="005772A7">
        <w:rPr>
          <w:lang w:val="cs-CZ"/>
        </w:rPr>
        <w:t>,</w:t>
      </w:r>
      <w:r w:rsidRPr="005772A7">
        <w:rPr>
          <w:lang w:val="cs-CZ"/>
        </w:rPr>
        <w:t xml:space="preserve"> prosím</w:t>
      </w:r>
      <w:r w:rsidR="00CB385D" w:rsidRPr="005772A7">
        <w:rPr>
          <w:lang w:val="cs-CZ"/>
        </w:rPr>
        <w:t>e,</w:t>
      </w:r>
      <w:r w:rsidRPr="005772A7">
        <w:rPr>
          <w:lang w:val="cs-CZ"/>
        </w:rPr>
        <w:t xml:space="preserve"> na vědomí, že nejsme povinni tyto informace udržovat nebo aktualizovat a nemůžeme nést odpovědnost za to, že se spoléháte na informace zpřístupněné prostřednictvím Aplikace, které se následně ukáží jako nepřesné nebo neaktuální.</w:t>
      </w:r>
      <w:r w:rsidR="008F6E83" w:rsidRPr="005772A7">
        <w:rPr>
          <w:lang w:val="cs-CZ"/>
        </w:rPr>
        <w:t xml:space="preserve"> </w:t>
      </w:r>
      <w:bookmarkEnd w:id="22"/>
    </w:p>
    <w:p w14:paraId="4A078509" w14:textId="5299B69E" w:rsidR="002B193C" w:rsidRPr="005772A7" w:rsidRDefault="00AC6B49" w:rsidP="00937A86">
      <w:pPr>
        <w:pStyle w:val="1"/>
        <w:tabs>
          <w:tab w:val="clear" w:pos="709"/>
          <w:tab w:val="num" w:pos="567"/>
        </w:tabs>
        <w:spacing w:line="240" w:lineRule="auto"/>
        <w:ind w:left="567" w:hanging="567"/>
        <w:rPr>
          <w:rFonts w:eastAsia="Times New Roman"/>
          <w:lang w:val="cs-CZ"/>
        </w:rPr>
      </w:pPr>
      <w:r w:rsidRPr="005772A7">
        <w:rPr>
          <w:lang w:val="cs-CZ"/>
        </w:rPr>
        <w:t>VAŠE CHOVÁNÍ</w:t>
      </w:r>
    </w:p>
    <w:p w14:paraId="4A07850A" w14:textId="3F08A768" w:rsidR="00FB2CE8" w:rsidRPr="005772A7" w:rsidRDefault="00AC6B49" w:rsidP="00937A86">
      <w:pPr>
        <w:pStyle w:val="Level2"/>
        <w:tabs>
          <w:tab w:val="clear" w:pos="709"/>
          <w:tab w:val="num" w:pos="567"/>
        </w:tabs>
        <w:spacing w:line="240" w:lineRule="auto"/>
        <w:ind w:left="567" w:hanging="567"/>
        <w:rPr>
          <w:lang w:val="cs-CZ"/>
        </w:rPr>
      </w:pPr>
      <w:r w:rsidRPr="005772A7">
        <w:rPr>
          <w:lang w:val="cs-CZ"/>
        </w:rPr>
        <w:t>Souhlasíte s tím, že budete dodržovat všechny zákony, pravidla a předpisy, které se vztahují k vašemu přístupu k Aplikaci a jejímu používání.</w:t>
      </w:r>
      <w:r w:rsidR="008F6E83" w:rsidRPr="005772A7">
        <w:rPr>
          <w:lang w:val="cs-CZ"/>
        </w:rPr>
        <w:t xml:space="preserve"> </w:t>
      </w:r>
    </w:p>
    <w:p w14:paraId="4A07850B" w14:textId="22D34D1A" w:rsidR="002B193C" w:rsidRPr="005772A7" w:rsidRDefault="00AC6B49" w:rsidP="00937A86">
      <w:pPr>
        <w:pStyle w:val="Level2"/>
        <w:tabs>
          <w:tab w:val="clear" w:pos="709"/>
          <w:tab w:val="num" w:pos="567"/>
        </w:tabs>
        <w:spacing w:line="240" w:lineRule="auto"/>
        <w:ind w:left="567" w:hanging="567"/>
        <w:rPr>
          <w:lang w:val="cs-CZ"/>
        </w:rPr>
      </w:pPr>
      <w:r w:rsidRPr="005772A7">
        <w:rPr>
          <w:lang w:val="cs-CZ"/>
        </w:rPr>
        <w:t xml:space="preserve">Zavazujete se, že </w:t>
      </w:r>
      <w:r w:rsidRPr="005772A7">
        <w:rPr>
          <w:u w:val="single"/>
          <w:lang w:val="cs-CZ"/>
        </w:rPr>
        <w:t>nebudete</w:t>
      </w:r>
      <w:r w:rsidRPr="005772A7">
        <w:rPr>
          <w:lang w:val="cs-CZ"/>
        </w:rPr>
        <w:t>:</w:t>
      </w:r>
    </w:p>
    <w:p w14:paraId="4A07850C" w14:textId="6D89C294" w:rsidR="002B193C" w:rsidRPr="005772A7" w:rsidRDefault="00AC6B49" w:rsidP="00937A86">
      <w:pPr>
        <w:pStyle w:val="Level2"/>
        <w:numPr>
          <w:ilvl w:val="2"/>
          <w:numId w:val="1"/>
        </w:numPr>
        <w:tabs>
          <w:tab w:val="clear" w:pos="1417"/>
          <w:tab w:val="num" w:pos="1134"/>
        </w:tabs>
        <w:adjustRightInd/>
        <w:spacing w:line="240" w:lineRule="auto"/>
        <w:ind w:left="1134" w:hanging="425"/>
        <w:rPr>
          <w:lang w:val="cs-CZ"/>
        </w:rPr>
      </w:pPr>
      <w:r w:rsidRPr="005772A7">
        <w:rPr>
          <w:lang w:val="cs-CZ"/>
        </w:rPr>
        <w:t>zadávat více uživatelských registrací pro jednu osobu;</w:t>
      </w:r>
    </w:p>
    <w:p w14:paraId="4A07850D" w14:textId="192D56FD" w:rsidR="002B193C" w:rsidRPr="005772A7" w:rsidRDefault="00AC6B49" w:rsidP="00937A86">
      <w:pPr>
        <w:pStyle w:val="Level2"/>
        <w:numPr>
          <w:ilvl w:val="2"/>
          <w:numId w:val="1"/>
        </w:numPr>
        <w:tabs>
          <w:tab w:val="clear" w:pos="1417"/>
          <w:tab w:val="num" w:pos="1134"/>
        </w:tabs>
        <w:adjustRightInd/>
        <w:spacing w:line="240" w:lineRule="auto"/>
        <w:ind w:left="1134" w:hanging="425"/>
        <w:rPr>
          <w:lang w:val="cs-CZ"/>
        </w:rPr>
      </w:pPr>
      <w:r w:rsidRPr="005772A7">
        <w:rPr>
          <w:lang w:val="cs-CZ"/>
        </w:rPr>
        <w:lastRenderedPageBreak/>
        <w:t>provádět jakékoli činnosti, které narušují řádné fungování Aplikace, ohrožují její bezpečnost nebo jinak poškozují Aplikaci nebo jakýkoli materiál či informace dostupné prostřednictvím Aplikace;</w:t>
      </w:r>
    </w:p>
    <w:p w14:paraId="4A07850E" w14:textId="2CA3EB40" w:rsidR="002B193C" w:rsidRPr="005772A7" w:rsidRDefault="00AC6B49" w:rsidP="00937A86">
      <w:pPr>
        <w:pStyle w:val="Level2"/>
        <w:numPr>
          <w:ilvl w:val="2"/>
          <w:numId w:val="1"/>
        </w:numPr>
        <w:tabs>
          <w:tab w:val="clear" w:pos="1417"/>
          <w:tab w:val="num" w:pos="1134"/>
        </w:tabs>
        <w:adjustRightInd/>
        <w:spacing w:line="240" w:lineRule="auto"/>
        <w:ind w:left="1134" w:hanging="425"/>
        <w:rPr>
          <w:lang w:val="cs-CZ"/>
        </w:rPr>
      </w:pPr>
      <w:r w:rsidRPr="005772A7">
        <w:rPr>
          <w:lang w:val="cs-CZ"/>
        </w:rPr>
        <w:t>pokoušet</w:t>
      </w:r>
      <w:r w:rsidR="008F053E" w:rsidRPr="005772A7">
        <w:rPr>
          <w:lang w:val="cs-CZ"/>
        </w:rPr>
        <w:t xml:space="preserve"> se získat neoprávněný přístup k jakékoli části nebo funkci Aplikace, k</w:t>
      </w:r>
      <w:r w:rsidR="00FD0E1E" w:rsidRPr="005772A7">
        <w:rPr>
          <w:lang w:val="cs-CZ"/>
        </w:rPr>
        <w:t> </w:t>
      </w:r>
      <w:r w:rsidR="008F053E" w:rsidRPr="005772A7">
        <w:rPr>
          <w:lang w:val="cs-CZ"/>
        </w:rPr>
        <w:t>jakémukoli jinému systému nebo síti připojené k Aplikaci, k jakémukoli našemu serveru nebo serveru našich poskytovatelů služeb nebo k jakékoli službě nabízené v Aplikaci nebo jejím prostřednictvím, mimo jiné hackerským útokem, získáváním hesel nebo jakýmkoli jiným neoprávněným způsobem;</w:t>
      </w:r>
    </w:p>
    <w:p w14:paraId="4A07850F" w14:textId="3A763A83" w:rsidR="002B193C" w:rsidRPr="005772A7" w:rsidRDefault="00AC6B49" w:rsidP="00937A86">
      <w:pPr>
        <w:pStyle w:val="Level2"/>
        <w:numPr>
          <w:ilvl w:val="2"/>
          <w:numId w:val="1"/>
        </w:numPr>
        <w:tabs>
          <w:tab w:val="clear" w:pos="1417"/>
          <w:tab w:val="num" w:pos="1134"/>
        </w:tabs>
        <w:adjustRightInd/>
        <w:spacing w:line="240" w:lineRule="auto"/>
        <w:ind w:left="1134" w:hanging="425"/>
        <w:rPr>
          <w:lang w:val="cs-CZ"/>
        </w:rPr>
      </w:pPr>
      <w:r w:rsidRPr="005772A7">
        <w:rPr>
          <w:lang w:val="cs-CZ"/>
        </w:rPr>
        <w:t>zkoumat, skenovat nebo testovat zranitelnost Aplikace nebo jakékoli sítě připojené k Aplikaci nebo obcházet ověřovací opatření v Aplikaci nebo jakékoli síti připojené k Aplikaci;</w:t>
      </w:r>
    </w:p>
    <w:p w14:paraId="4A078510" w14:textId="570D23E1" w:rsidR="002B193C" w:rsidRPr="005772A7" w:rsidRDefault="00AC6B49" w:rsidP="00937A86">
      <w:pPr>
        <w:pStyle w:val="Level2"/>
        <w:numPr>
          <w:ilvl w:val="2"/>
          <w:numId w:val="1"/>
        </w:numPr>
        <w:tabs>
          <w:tab w:val="clear" w:pos="1417"/>
          <w:tab w:val="num" w:pos="1134"/>
        </w:tabs>
        <w:adjustRightInd/>
        <w:spacing w:line="240" w:lineRule="auto"/>
        <w:ind w:left="1134" w:hanging="425"/>
        <w:rPr>
          <w:lang w:val="cs-CZ"/>
        </w:rPr>
      </w:pPr>
      <w:r w:rsidRPr="005772A7">
        <w:rPr>
          <w:lang w:val="cs-CZ"/>
        </w:rPr>
        <w:t xml:space="preserve">používat jakékoli automatizované prostředky ke shromažďování informací nebo </w:t>
      </w:r>
      <w:r w:rsidR="00CB385D" w:rsidRPr="005772A7">
        <w:rPr>
          <w:lang w:val="cs-CZ"/>
        </w:rPr>
        <w:t>O</w:t>
      </w:r>
      <w:r w:rsidRPr="005772A7">
        <w:rPr>
          <w:lang w:val="cs-CZ"/>
        </w:rPr>
        <w:t xml:space="preserve">bsahu z Aplikace nebo k jinému přístupu k </w:t>
      </w:r>
      <w:r w:rsidR="00CB385D" w:rsidRPr="005772A7">
        <w:rPr>
          <w:lang w:val="cs-CZ"/>
        </w:rPr>
        <w:t>Aplikaci</w:t>
      </w:r>
      <w:r w:rsidRPr="005772A7">
        <w:rPr>
          <w:lang w:val="cs-CZ"/>
        </w:rPr>
        <w:t>, mimo jiné pomocí technických nástrojů známých jako roboti, pavouci nebo scrapery, bez našeho předchozího souhlasu;</w:t>
      </w:r>
    </w:p>
    <w:p w14:paraId="4A078511" w14:textId="103F0A79" w:rsidR="002B193C" w:rsidRPr="005772A7" w:rsidRDefault="00AC6B49" w:rsidP="00937A86">
      <w:pPr>
        <w:pStyle w:val="Level2"/>
        <w:numPr>
          <w:ilvl w:val="2"/>
          <w:numId w:val="1"/>
        </w:numPr>
        <w:tabs>
          <w:tab w:val="clear" w:pos="1417"/>
          <w:tab w:val="num" w:pos="1134"/>
        </w:tabs>
        <w:adjustRightInd/>
        <w:spacing w:line="240" w:lineRule="auto"/>
        <w:ind w:left="1134" w:hanging="425"/>
        <w:rPr>
          <w:lang w:val="cs-CZ"/>
        </w:rPr>
      </w:pPr>
      <w:r w:rsidRPr="005772A7">
        <w:rPr>
          <w:lang w:val="cs-CZ"/>
        </w:rPr>
        <w:t xml:space="preserve">těžit nebo jinak shromažďovat a ukládat informace o jakémkoli jiném </w:t>
      </w:r>
      <w:r w:rsidR="00CB385D" w:rsidRPr="005772A7">
        <w:rPr>
          <w:lang w:val="cs-CZ"/>
        </w:rPr>
        <w:t>U</w:t>
      </w:r>
      <w:r w:rsidRPr="005772A7">
        <w:rPr>
          <w:lang w:val="cs-CZ"/>
        </w:rPr>
        <w:t>živateli Aplikace, mimo jiné včetně e-mailových adres; a</w:t>
      </w:r>
    </w:p>
    <w:p w14:paraId="4A078512" w14:textId="2A76BD68" w:rsidR="002B193C" w:rsidRPr="005772A7" w:rsidRDefault="00AC6B49" w:rsidP="00937A86">
      <w:pPr>
        <w:pStyle w:val="Level2"/>
        <w:numPr>
          <w:ilvl w:val="2"/>
          <w:numId w:val="1"/>
        </w:numPr>
        <w:tabs>
          <w:tab w:val="clear" w:pos="1417"/>
          <w:tab w:val="num" w:pos="1134"/>
        </w:tabs>
        <w:adjustRightInd/>
        <w:spacing w:line="240" w:lineRule="auto"/>
        <w:ind w:left="1134" w:hanging="425"/>
        <w:rPr>
          <w:lang w:val="cs-CZ"/>
        </w:rPr>
      </w:pPr>
      <w:r w:rsidRPr="005772A7">
        <w:rPr>
          <w:lang w:val="cs-CZ"/>
        </w:rPr>
        <w:t>zasahovat do provozu Aplikace nebo jakéhokoli serveru či sítě připojené k Aplikaci nebo jej narušovat, případně nedodržovat požadavky, postupy, zásady nebo nařízení jakéhokoli serveru nebo sítě připojené k Aplikaci.</w:t>
      </w:r>
    </w:p>
    <w:p w14:paraId="4A078513" w14:textId="25D76066" w:rsidR="002B193C" w:rsidRPr="005772A7" w:rsidRDefault="00AC6B49" w:rsidP="00937A86">
      <w:pPr>
        <w:pStyle w:val="1"/>
        <w:tabs>
          <w:tab w:val="clear" w:pos="709"/>
          <w:tab w:val="num" w:pos="567"/>
        </w:tabs>
        <w:spacing w:line="240" w:lineRule="auto"/>
        <w:ind w:left="567" w:hanging="567"/>
        <w:rPr>
          <w:rFonts w:eastAsia="Times New Roman"/>
          <w:lang w:val="cs-CZ"/>
        </w:rPr>
      </w:pPr>
      <w:bookmarkStart w:id="23" w:name="_Ref110857094"/>
      <w:r w:rsidRPr="005772A7">
        <w:rPr>
          <w:lang w:val="cs-CZ"/>
        </w:rPr>
        <w:t>PROVOZ APLIKACE A UKONČENÍ TĚCHTO PODMÍNEK POUŽÍVÁNÍ</w:t>
      </w:r>
      <w:bookmarkEnd w:id="23"/>
    </w:p>
    <w:p w14:paraId="4A078514" w14:textId="04896540" w:rsidR="002B193C" w:rsidRPr="005772A7" w:rsidRDefault="00AC6B49" w:rsidP="00937A86">
      <w:pPr>
        <w:pStyle w:val="Level2"/>
        <w:tabs>
          <w:tab w:val="clear" w:pos="709"/>
          <w:tab w:val="num" w:pos="567"/>
        </w:tabs>
        <w:spacing w:line="240" w:lineRule="auto"/>
        <w:ind w:left="567" w:hanging="567"/>
        <w:rPr>
          <w:lang w:val="cs-CZ"/>
        </w:rPr>
      </w:pPr>
      <w:r w:rsidRPr="005772A7">
        <w:rPr>
          <w:lang w:val="cs-CZ"/>
        </w:rPr>
        <w:t>MSC ani žádná z jejích přidružených společností nezaručuje, že funkce obsažené v</w:t>
      </w:r>
      <w:r w:rsidR="00FD0E1E" w:rsidRPr="005772A7">
        <w:rPr>
          <w:lang w:val="cs-CZ"/>
        </w:rPr>
        <w:t> </w:t>
      </w:r>
      <w:r w:rsidRPr="005772A7">
        <w:rPr>
          <w:lang w:val="cs-CZ"/>
        </w:rPr>
        <w:t>Aplikaci budou fungovat nepřetržitě nebo bezchybně nebo že budou odstraněny jakékoli závady.</w:t>
      </w:r>
    </w:p>
    <w:p w14:paraId="4A078515" w14:textId="65953385" w:rsidR="002B193C" w:rsidRPr="005772A7" w:rsidRDefault="00AC6B49" w:rsidP="00937A86">
      <w:pPr>
        <w:pStyle w:val="Level2"/>
        <w:tabs>
          <w:tab w:val="clear" w:pos="709"/>
          <w:tab w:val="num" w:pos="567"/>
        </w:tabs>
        <w:spacing w:line="240" w:lineRule="auto"/>
        <w:ind w:left="567" w:hanging="567"/>
        <w:rPr>
          <w:rFonts w:eastAsiaTheme="minorHAnsi"/>
          <w:lang w:val="cs-CZ"/>
        </w:rPr>
      </w:pPr>
      <w:r w:rsidRPr="005772A7">
        <w:rPr>
          <w:lang w:val="cs-CZ"/>
        </w:rPr>
        <w:t>Vyhrazujeme si právo kdykoli provést některý z následujících kroků, a to podle vlastního uvážení, s upozorněním nebo bez něj:</w:t>
      </w:r>
      <w:r w:rsidR="0042380B" w:rsidRPr="005772A7">
        <w:rPr>
          <w:lang w:val="cs-CZ"/>
        </w:rPr>
        <w:t xml:space="preserve"> </w:t>
      </w:r>
    </w:p>
    <w:p w14:paraId="4A078516" w14:textId="5E7ED2CD" w:rsidR="002B193C" w:rsidRPr="005772A7" w:rsidRDefault="00AC6B49" w:rsidP="00937A86">
      <w:pPr>
        <w:pStyle w:val="Level2"/>
        <w:numPr>
          <w:ilvl w:val="2"/>
          <w:numId w:val="1"/>
        </w:numPr>
        <w:tabs>
          <w:tab w:val="clear" w:pos="1417"/>
          <w:tab w:val="num" w:pos="1134"/>
        </w:tabs>
        <w:adjustRightInd/>
        <w:spacing w:line="240" w:lineRule="auto"/>
        <w:ind w:left="1134" w:hanging="425"/>
        <w:rPr>
          <w:rFonts w:eastAsiaTheme="minorHAnsi"/>
          <w:lang w:val="cs-CZ"/>
        </w:rPr>
      </w:pPr>
      <w:r w:rsidRPr="005772A7">
        <w:rPr>
          <w:lang w:val="cs-CZ"/>
        </w:rPr>
        <w:t>upravit, pozastavit nebo ukončit provoz nebo váš přístup k Aplikaci nebo k jakékoli její části nebo smlouvu mezi vámi a námi podle těchto Podmínek používání:</w:t>
      </w:r>
    </w:p>
    <w:p w14:paraId="4A078517" w14:textId="71B4608D" w:rsidR="002B193C" w:rsidRPr="005772A7" w:rsidRDefault="00AC6B49" w:rsidP="00937A86">
      <w:pPr>
        <w:pStyle w:val="Level4"/>
        <w:tabs>
          <w:tab w:val="clear" w:pos="2126"/>
          <w:tab w:val="num" w:pos="1701"/>
        </w:tabs>
        <w:spacing w:line="240" w:lineRule="auto"/>
        <w:ind w:left="1701" w:hanging="425"/>
        <w:rPr>
          <w:lang w:val="cs-CZ"/>
        </w:rPr>
      </w:pPr>
      <w:r w:rsidRPr="005772A7">
        <w:rPr>
          <w:lang w:val="cs-CZ"/>
        </w:rPr>
        <w:t xml:space="preserve">v důsledku </w:t>
      </w:r>
      <w:r w:rsidR="007D6819" w:rsidRPr="005772A7">
        <w:rPr>
          <w:lang w:val="cs-CZ"/>
        </w:rPr>
        <w:t>vašeho porušení těchto Podmínek používání;</w:t>
      </w:r>
      <w:r w:rsidR="008F6E83" w:rsidRPr="005772A7">
        <w:rPr>
          <w:lang w:val="cs-CZ"/>
        </w:rPr>
        <w:t xml:space="preserve"> </w:t>
      </w:r>
    </w:p>
    <w:p w14:paraId="4A078518" w14:textId="3E058E2E" w:rsidR="002B193C" w:rsidRPr="005772A7" w:rsidRDefault="00AC6B49" w:rsidP="00937A86">
      <w:pPr>
        <w:pStyle w:val="Level4"/>
        <w:tabs>
          <w:tab w:val="clear" w:pos="2126"/>
          <w:tab w:val="num" w:pos="1701"/>
        </w:tabs>
        <w:spacing w:line="240" w:lineRule="auto"/>
        <w:ind w:left="1701" w:hanging="425"/>
        <w:rPr>
          <w:lang w:val="cs-CZ"/>
        </w:rPr>
      </w:pPr>
      <w:r w:rsidRPr="005772A7">
        <w:rPr>
          <w:lang w:val="cs-CZ"/>
        </w:rPr>
        <w:t>na základě požadavku uvedené</w:t>
      </w:r>
      <w:r w:rsidR="00CB385D" w:rsidRPr="005772A7">
        <w:rPr>
          <w:lang w:val="cs-CZ"/>
        </w:rPr>
        <w:t>ho</w:t>
      </w:r>
      <w:r w:rsidRPr="005772A7">
        <w:rPr>
          <w:lang w:val="cs-CZ"/>
        </w:rPr>
        <w:t xml:space="preserve"> v zákoně, požadavku vládního orgánu nebo jiného příslušného orgánu;</w:t>
      </w:r>
      <w:r w:rsidR="0042380B" w:rsidRPr="005772A7">
        <w:rPr>
          <w:lang w:val="cs-CZ"/>
        </w:rPr>
        <w:t xml:space="preserve"> </w:t>
      </w:r>
    </w:p>
    <w:p w14:paraId="4A078519" w14:textId="0A4E746E" w:rsidR="002B193C" w:rsidRPr="005772A7" w:rsidRDefault="00AC6B49" w:rsidP="00937A86">
      <w:pPr>
        <w:pStyle w:val="Level4"/>
        <w:tabs>
          <w:tab w:val="clear" w:pos="2126"/>
          <w:tab w:val="num" w:pos="1701"/>
        </w:tabs>
        <w:spacing w:line="240" w:lineRule="auto"/>
        <w:ind w:left="1701" w:hanging="425"/>
        <w:rPr>
          <w:lang w:val="cs-CZ"/>
        </w:rPr>
      </w:pPr>
      <w:r w:rsidRPr="005772A7">
        <w:rPr>
          <w:lang w:val="cs-CZ"/>
        </w:rPr>
        <w:t>v důsledku neočekávaných technických nebo bezpečnostních problémů nebo potíží,</w:t>
      </w:r>
    </w:p>
    <w:p w14:paraId="4A07851A" w14:textId="4BCE0BD3" w:rsidR="002B193C" w:rsidRPr="005772A7" w:rsidRDefault="00AC6B49" w:rsidP="00937A86">
      <w:pPr>
        <w:pStyle w:val="Level2"/>
        <w:numPr>
          <w:ilvl w:val="2"/>
          <w:numId w:val="1"/>
        </w:numPr>
        <w:tabs>
          <w:tab w:val="clear" w:pos="1417"/>
          <w:tab w:val="num" w:pos="1134"/>
          <w:tab w:val="num" w:pos="1701"/>
        </w:tabs>
        <w:adjustRightInd/>
        <w:spacing w:line="240" w:lineRule="auto"/>
        <w:ind w:left="1134" w:hanging="425"/>
        <w:rPr>
          <w:rFonts w:eastAsiaTheme="minorHAnsi"/>
          <w:lang w:val="cs-CZ"/>
        </w:rPr>
      </w:pPr>
      <w:r w:rsidRPr="005772A7">
        <w:rPr>
          <w:lang w:val="cs-CZ"/>
        </w:rPr>
        <w:t>přerušení běžného provozu Aplikace nebo jakékoli její části, pokud je to nezbytné k provedení běžné nebo nerutinní údržby, k opravě jakékoli chyby nebo k provedení jakékoli jiné změny Aplikace, která může zahrnovat ukončení jakékoli funkce, vlastnosti nebo součásti Aplikace, s výhradou toho, co je přípustné podle platných právních předpisů, a zejména s výhradou zachování souladu Aplikace.</w:t>
      </w:r>
    </w:p>
    <w:p w14:paraId="4A07851B" w14:textId="392A07AE" w:rsidR="002B193C" w:rsidRPr="005772A7" w:rsidRDefault="00AC6B49" w:rsidP="00937A86">
      <w:pPr>
        <w:pStyle w:val="Level2"/>
        <w:tabs>
          <w:tab w:val="clear" w:pos="709"/>
          <w:tab w:val="num" w:pos="567"/>
        </w:tabs>
        <w:spacing w:line="240" w:lineRule="auto"/>
        <w:ind w:left="567" w:hanging="567"/>
        <w:rPr>
          <w:rFonts w:eastAsiaTheme="minorHAnsi"/>
          <w:lang w:val="cs-CZ"/>
        </w:rPr>
      </w:pPr>
      <w:r w:rsidRPr="005772A7">
        <w:rPr>
          <w:rFonts w:eastAsiaTheme="minorHAnsi"/>
          <w:lang w:val="cs-CZ"/>
        </w:rPr>
        <w:t>Při ukončení naší smlouvy s vámi podle těchto Podmínek používání z jakéhokoli důvodu:</w:t>
      </w:r>
    </w:p>
    <w:p w14:paraId="4A07851C" w14:textId="5C0CD898" w:rsidR="002B193C" w:rsidRPr="005772A7" w:rsidRDefault="00AC6B49" w:rsidP="00937A86">
      <w:pPr>
        <w:pStyle w:val="Level2"/>
        <w:numPr>
          <w:ilvl w:val="2"/>
          <w:numId w:val="1"/>
        </w:numPr>
        <w:tabs>
          <w:tab w:val="clear" w:pos="1417"/>
          <w:tab w:val="num" w:pos="1134"/>
        </w:tabs>
        <w:adjustRightInd/>
        <w:spacing w:line="240" w:lineRule="auto"/>
        <w:ind w:left="1134" w:hanging="425"/>
        <w:rPr>
          <w:lang w:val="cs-CZ"/>
        </w:rPr>
      </w:pPr>
      <w:r w:rsidRPr="005772A7">
        <w:rPr>
          <w:lang w:val="cs-CZ"/>
        </w:rPr>
        <w:t>veškerá práva udělená vám podle těchto Podmínek používání okamžitě zanikají; a</w:t>
      </w:r>
    </w:p>
    <w:p w14:paraId="4A07851D" w14:textId="704BFA8B" w:rsidR="002B193C" w:rsidRPr="005772A7" w:rsidRDefault="00AC6B49" w:rsidP="00937A86">
      <w:pPr>
        <w:pStyle w:val="Level2"/>
        <w:numPr>
          <w:ilvl w:val="2"/>
          <w:numId w:val="1"/>
        </w:numPr>
        <w:tabs>
          <w:tab w:val="clear" w:pos="1417"/>
          <w:tab w:val="num" w:pos="1134"/>
        </w:tabs>
        <w:adjustRightInd/>
        <w:spacing w:line="240" w:lineRule="auto"/>
        <w:ind w:left="1134" w:hanging="425"/>
        <w:rPr>
          <w:lang w:val="cs-CZ"/>
        </w:rPr>
      </w:pPr>
      <w:r w:rsidRPr="005772A7">
        <w:rPr>
          <w:lang w:val="cs-CZ"/>
        </w:rPr>
        <w:t>jste povinni okamžitě ukončit veškeré činnosti povolené těmito Podmínkami používání, mimo jiné včetně používání Aplikace.</w:t>
      </w:r>
    </w:p>
    <w:p w14:paraId="4A07851E" w14:textId="7246B798" w:rsidR="002B193C" w:rsidRPr="005772A7" w:rsidRDefault="00AC6B49" w:rsidP="00937A86">
      <w:pPr>
        <w:pStyle w:val="Level2"/>
        <w:tabs>
          <w:tab w:val="clear" w:pos="709"/>
          <w:tab w:val="num" w:pos="567"/>
        </w:tabs>
        <w:spacing w:line="240" w:lineRule="auto"/>
        <w:ind w:left="567" w:hanging="567"/>
        <w:rPr>
          <w:lang w:val="cs-CZ"/>
        </w:rPr>
      </w:pPr>
      <w:r w:rsidRPr="005772A7">
        <w:rPr>
          <w:lang w:val="cs-CZ"/>
        </w:rPr>
        <w:t xml:space="preserve">Jakákoli část těchto Podmínek používání, která výslovně nebo implicitně vstoupí v platnost nebo zůstane v platnosti po ukončení naší smlouvy s vámi, bude platit i po ukončení naší smlouvy podle těchto Podmínek používání. Patří mezi ně následující </w:t>
      </w:r>
      <w:r w:rsidR="00A755A7" w:rsidRPr="005772A7">
        <w:rPr>
          <w:lang w:val="cs-CZ"/>
        </w:rPr>
        <w:t>články</w:t>
      </w:r>
      <w:r w:rsidRPr="005772A7">
        <w:rPr>
          <w:lang w:val="cs-CZ"/>
        </w:rPr>
        <w:t>:</w:t>
      </w:r>
      <w:r w:rsidR="0042380B" w:rsidRPr="005772A7">
        <w:rPr>
          <w:lang w:val="cs-CZ"/>
        </w:rPr>
        <w:t xml:space="preserve"> </w:t>
      </w:r>
    </w:p>
    <w:p w14:paraId="4A07851F" w14:textId="6E17BE9E" w:rsidR="002B193C" w:rsidRPr="005772A7" w:rsidRDefault="00AC6B49" w:rsidP="00D33363">
      <w:pPr>
        <w:pStyle w:val="Level2"/>
        <w:numPr>
          <w:ilvl w:val="0"/>
          <w:numId w:val="0"/>
        </w:numPr>
        <w:spacing w:line="240" w:lineRule="auto"/>
        <w:ind w:left="567"/>
        <w:rPr>
          <w:lang w:val="cs-CZ"/>
        </w:rPr>
      </w:pPr>
      <w:r w:rsidRPr="005772A7">
        <w:rPr>
          <w:lang w:val="cs-CZ"/>
        </w:rPr>
        <w:t>Článek</w:t>
      </w:r>
      <w:r w:rsidR="00A755A7" w:rsidRPr="005772A7">
        <w:rPr>
          <w:lang w:val="cs-CZ"/>
        </w:rPr>
        <w:t xml:space="preserve"> </w:t>
      </w:r>
      <w:r w:rsidR="00A755A7" w:rsidRPr="005772A7">
        <w:rPr>
          <w:lang w:val="cs-CZ"/>
        </w:rPr>
        <w:fldChar w:fldCharType="begin"/>
      </w:r>
      <w:r w:rsidR="00A755A7" w:rsidRPr="005772A7">
        <w:rPr>
          <w:lang w:val="cs-CZ"/>
        </w:rPr>
        <w:instrText xml:space="preserve"> REF _Ref110856765 \r \h </w:instrText>
      </w:r>
      <w:r w:rsidR="00A755A7" w:rsidRPr="005772A7">
        <w:rPr>
          <w:lang w:val="cs-CZ"/>
        </w:rPr>
      </w:r>
      <w:r w:rsidR="00A755A7" w:rsidRPr="005772A7">
        <w:rPr>
          <w:lang w:val="cs-CZ"/>
        </w:rPr>
        <w:fldChar w:fldCharType="separate"/>
      </w:r>
      <w:r w:rsidR="003D1C23">
        <w:rPr>
          <w:lang w:val="cs-CZ"/>
        </w:rPr>
        <w:t>1</w:t>
      </w:r>
      <w:r w:rsidR="00A755A7" w:rsidRPr="005772A7">
        <w:rPr>
          <w:lang w:val="cs-CZ"/>
        </w:rPr>
        <w:fldChar w:fldCharType="end"/>
      </w:r>
      <w:r w:rsidR="0042380B" w:rsidRPr="005772A7">
        <w:rPr>
          <w:lang w:val="cs-CZ"/>
        </w:rPr>
        <w:t xml:space="preserve"> </w:t>
      </w:r>
      <w:r w:rsidR="00A755A7" w:rsidRPr="005772A7">
        <w:rPr>
          <w:lang w:val="cs-CZ"/>
        </w:rPr>
        <w:t xml:space="preserve">– </w:t>
      </w:r>
      <w:r w:rsidR="00AF608A" w:rsidRPr="005772A7">
        <w:rPr>
          <w:lang w:val="cs-CZ"/>
        </w:rPr>
        <w:t>Výklad</w:t>
      </w:r>
    </w:p>
    <w:p w14:paraId="4A078520" w14:textId="1E57A303" w:rsidR="002B193C" w:rsidRPr="005772A7" w:rsidRDefault="00AC6B49" w:rsidP="00D33363">
      <w:pPr>
        <w:pStyle w:val="Body2"/>
        <w:spacing w:line="240" w:lineRule="auto"/>
        <w:ind w:left="567"/>
        <w:rPr>
          <w:lang w:val="cs-CZ"/>
        </w:rPr>
      </w:pPr>
      <w:r w:rsidRPr="005772A7">
        <w:rPr>
          <w:lang w:val="cs-CZ"/>
        </w:rPr>
        <w:lastRenderedPageBreak/>
        <w:t>Článek</w:t>
      </w:r>
      <w:r w:rsidR="005360CF" w:rsidRPr="005772A7">
        <w:rPr>
          <w:lang w:val="cs-CZ"/>
        </w:rPr>
        <w:t xml:space="preserve"> </w:t>
      </w:r>
      <w:r w:rsidR="00A755A7" w:rsidRPr="005772A7">
        <w:rPr>
          <w:lang w:val="cs-CZ"/>
        </w:rPr>
        <w:fldChar w:fldCharType="begin"/>
      </w:r>
      <w:r w:rsidR="00A755A7" w:rsidRPr="005772A7">
        <w:rPr>
          <w:lang w:val="cs-CZ"/>
        </w:rPr>
        <w:instrText xml:space="preserve"> REF _Ref110856777 \r \h </w:instrText>
      </w:r>
      <w:r w:rsidR="00A755A7" w:rsidRPr="005772A7">
        <w:rPr>
          <w:lang w:val="cs-CZ"/>
        </w:rPr>
      </w:r>
      <w:r w:rsidR="00A755A7" w:rsidRPr="005772A7">
        <w:rPr>
          <w:lang w:val="cs-CZ"/>
        </w:rPr>
        <w:fldChar w:fldCharType="separate"/>
      </w:r>
      <w:r w:rsidR="003D1C23">
        <w:rPr>
          <w:lang w:val="cs-CZ"/>
        </w:rPr>
        <w:t>4</w:t>
      </w:r>
      <w:r w:rsidR="00A755A7" w:rsidRPr="005772A7">
        <w:rPr>
          <w:lang w:val="cs-CZ"/>
        </w:rPr>
        <w:fldChar w:fldCharType="end"/>
      </w:r>
      <w:r w:rsidR="00A755A7" w:rsidRPr="005772A7">
        <w:rPr>
          <w:lang w:val="cs-CZ"/>
        </w:rPr>
        <w:t xml:space="preserve"> – </w:t>
      </w:r>
      <w:r w:rsidR="00AF608A" w:rsidRPr="005772A7">
        <w:rPr>
          <w:lang w:val="cs-CZ"/>
        </w:rPr>
        <w:t>Registrace a hesla</w:t>
      </w:r>
    </w:p>
    <w:p w14:paraId="4A078521" w14:textId="0759E257" w:rsidR="002B193C" w:rsidRPr="005772A7" w:rsidRDefault="00AC6B49" w:rsidP="00D33363">
      <w:pPr>
        <w:pStyle w:val="Body2"/>
        <w:spacing w:line="240" w:lineRule="auto"/>
        <w:ind w:left="567"/>
        <w:rPr>
          <w:lang w:val="cs-CZ"/>
        </w:rPr>
      </w:pPr>
      <w:r w:rsidRPr="005772A7">
        <w:rPr>
          <w:lang w:val="cs-CZ"/>
        </w:rPr>
        <w:t>Článek</w:t>
      </w:r>
      <w:r w:rsidR="005360CF" w:rsidRPr="005772A7">
        <w:rPr>
          <w:lang w:val="cs-CZ"/>
        </w:rPr>
        <w:t xml:space="preserve"> </w:t>
      </w:r>
      <w:r w:rsidR="00A755A7" w:rsidRPr="005772A7">
        <w:rPr>
          <w:lang w:val="cs-CZ"/>
        </w:rPr>
        <w:fldChar w:fldCharType="begin"/>
      </w:r>
      <w:r w:rsidR="00A755A7" w:rsidRPr="005772A7">
        <w:rPr>
          <w:lang w:val="cs-CZ"/>
        </w:rPr>
        <w:instrText xml:space="preserve"> REF _Ref110856790 \r \h </w:instrText>
      </w:r>
      <w:r w:rsidR="00A755A7" w:rsidRPr="005772A7">
        <w:rPr>
          <w:lang w:val="cs-CZ"/>
        </w:rPr>
      </w:r>
      <w:r w:rsidR="00A755A7" w:rsidRPr="005772A7">
        <w:rPr>
          <w:lang w:val="cs-CZ"/>
        </w:rPr>
        <w:fldChar w:fldCharType="separate"/>
      </w:r>
      <w:r w:rsidR="003D1C23">
        <w:rPr>
          <w:lang w:val="cs-CZ"/>
        </w:rPr>
        <w:t>8</w:t>
      </w:r>
      <w:r w:rsidR="00A755A7" w:rsidRPr="005772A7">
        <w:rPr>
          <w:lang w:val="cs-CZ"/>
        </w:rPr>
        <w:fldChar w:fldCharType="end"/>
      </w:r>
      <w:r w:rsidR="0042380B" w:rsidRPr="005772A7">
        <w:rPr>
          <w:lang w:val="cs-CZ"/>
        </w:rPr>
        <w:t xml:space="preserve"> </w:t>
      </w:r>
      <w:r w:rsidR="00A755A7" w:rsidRPr="005772A7">
        <w:rPr>
          <w:lang w:val="cs-CZ"/>
        </w:rPr>
        <w:t xml:space="preserve">– </w:t>
      </w:r>
      <w:r w:rsidR="00AF608A" w:rsidRPr="005772A7">
        <w:rPr>
          <w:lang w:val="cs-CZ"/>
        </w:rPr>
        <w:t>Osobní údaje</w:t>
      </w:r>
    </w:p>
    <w:p w14:paraId="4A078522" w14:textId="6E10E4FE" w:rsidR="002B193C" w:rsidRPr="005772A7" w:rsidRDefault="00AC6B49" w:rsidP="00D33363">
      <w:pPr>
        <w:pStyle w:val="Body2"/>
        <w:spacing w:line="240" w:lineRule="auto"/>
        <w:ind w:left="567"/>
        <w:rPr>
          <w:lang w:val="cs-CZ"/>
        </w:rPr>
      </w:pPr>
      <w:r w:rsidRPr="005772A7">
        <w:rPr>
          <w:lang w:val="cs-CZ"/>
        </w:rPr>
        <w:t>Článek</w:t>
      </w:r>
      <w:r w:rsidR="00A755A7" w:rsidRPr="005772A7">
        <w:rPr>
          <w:lang w:val="cs-CZ"/>
        </w:rPr>
        <w:t xml:space="preserve"> </w:t>
      </w:r>
      <w:r w:rsidR="00A755A7" w:rsidRPr="005772A7">
        <w:rPr>
          <w:lang w:val="cs-CZ"/>
        </w:rPr>
        <w:fldChar w:fldCharType="begin"/>
      </w:r>
      <w:r w:rsidR="00A755A7" w:rsidRPr="005772A7">
        <w:rPr>
          <w:lang w:val="cs-CZ"/>
        </w:rPr>
        <w:instrText xml:space="preserve"> REF _Ref110856991 \r \h </w:instrText>
      </w:r>
      <w:r w:rsidR="00A755A7" w:rsidRPr="005772A7">
        <w:rPr>
          <w:lang w:val="cs-CZ"/>
        </w:rPr>
      </w:r>
      <w:r w:rsidR="00A755A7" w:rsidRPr="005772A7">
        <w:rPr>
          <w:lang w:val="cs-CZ"/>
        </w:rPr>
        <w:fldChar w:fldCharType="separate"/>
      </w:r>
      <w:r w:rsidR="003D1C23">
        <w:rPr>
          <w:lang w:val="cs-CZ"/>
        </w:rPr>
        <w:t>9.1</w:t>
      </w:r>
      <w:r w:rsidR="00A755A7" w:rsidRPr="005772A7">
        <w:rPr>
          <w:lang w:val="cs-CZ"/>
        </w:rPr>
        <w:fldChar w:fldCharType="end"/>
      </w:r>
      <w:r w:rsidR="0042380B" w:rsidRPr="005772A7">
        <w:rPr>
          <w:lang w:val="cs-CZ"/>
        </w:rPr>
        <w:t xml:space="preserve">, </w:t>
      </w:r>
      <w:r w:rsidR="00A755A7" w:rsidRPr="005772A7">
        <w:rPr>
          <w:lang w:val="cs-CZ"/>
        </w:rPr>
        <w:fldChar w:fldCharType="begin"/>
      </w:r>
      <w:r w:rsidR="00A755A7" w:rsidRPr="005772A7">
        <w:rPr>
          <w:lang w:val="cs-CZ"/>
        </w:rPr>
        <w:instrText xml:space="preserve"> REF _Ref110856999 \r \h </w:instrText>
      </w:r>
      <w:r w:rsidR="00A755A7" w:rsidRPr="005772A7">
        <w:rPr>
          <w:lang w:val="cs-CZ"/>
        </w:rPr>
      </w:r>
      <w:r w:rsidR="00A755A7" w:rsidRPr="005772A7">
        <w:rPr>
          <w:lang w:val="cs-CZ"/>
        </w:rPr>
        <w:fldChar w:fldCharType="separate"/>
      </w:r>
      <w:r w:rsidR="003D1C23">
        <w:rPr>
          <w:lang w:val="cs-CZ"/>
        </w:rPr>
        <w:t>9.4</w:t>
      </w:r>
      <w:r w:rsidR="00A755A7" w:rsidRPr="005772A7">
        <w:rPr>
          <w:lang w:val="cs-CZ"/>
        </w:rPr>
        <w:fldChar w:fldCharType="end"/>
      </w:r>
      <w:r w:rsidR="0042380B" w:rsidRPr="005772A7">
        <w:rPr>
          <w:lang w:val="cs-CZ"/>
        </w:rPr>
        <w:t xml:space="preserve"> </w:t>
      </w:r>
      <w:r w:rsidR="005360CF" w:rsidRPr="005772A7">
        <w:rPr>
          <w:lang w:val="cs-CZ"/>
        </w:rPr>
        <w:t>a</w:t>
      </w:r>
      <w:r w:rsidR="0042380B" w:rsidRPr="005772A7">
        <w:rPr>
          <w:lang w:val="cs-CZ"/>
        </w:rPr>
        <w:t xml:space="preserve"> </w:t>
      </w:r>
      <w:r w:rsidR="00DA7D57" w:rsidRPr="005772A7">
        <w:rPr>
          <w:lang w:val="cs-CZ"/>
        </w:rPr>
        <w:fldChar w:fldCharType="begin"/>
      </w:r>
      <w:r w:rsidR="00DA7D57" w:rsidRPr="005772A7">
        <w:rPr>
          <w:lang w:val="cs-CZ"/>
        </w:rPr>
        <w:instrText xml:space="preserve"> REF _Ref92207620 \r \h </w:instrText>
      </w:r>
      <w:r w:rsidR="00DA7D57" w:rsidRPr="005772A7">
        <w:rPr>
          <w:lang w:val="cs-CZ"/>
        </w:rPr>
      </w:r>
      <w:r w:rsidR="00DA7D57" w:rsidRPr="005772A7">
        <w:rPr>
          <w:lang w:val="cs-CZ"/>
        </w:rPr>
        <w:fldChar w:fldCharType="separate"/>
      </w:r>
      <w:r w:rsidR="003D1C23">
        <w:rPr>
          <w:lang w:val="cs-CZ"/>
        </w:rPr>
        <w:t>2.2</w:t>
      </w:r>
      <w:r w:rsidR="00DA7D57" w:rsidRPr="005772A7">
        <w:rPr>
          <w:lang w:val="cs-CZ"/>
        </w:rPr>
        <w:fldChar w:fldCharType="end"/>
      </w:r>
      <w:r w:rsidR="00DA7D57" w:rsidRPr="005772A7">
        <w:rPr>
          <w:lang w:val="cs-CZ"/>
        </w:rPr>
        <w:t xml:space="preserve"> </w:t>
      </w:r>
      <w:r w:rsidR="00E240B2" w:rsidRPr="005772A7">
        <w:rPr>
          <w:lang w:val="cs-CZ"/>
        </w:rPr>
        <w:t xml:space="preserve">– </w:t>
      </w:r>
      <w:r w:rsidRPr="005772A7">
        <w:rPr>
          <w:lang w:val="cs-CZ"/>
        </w:rPr>
        <w:t>Autorská práva</w:t>
      </w:r>
      <w:r w:rsidR="005360CF" w:rsidRPr="005772A7">
        <w:rPr>
          <w:lang w:val="cs-CZ"/>
        </w:rPr>
        <w:t xml:space="preserve"> a vlastnictví</w:t>
      </w:r>
    </w:p>
    <w:p w14:paraId="4A078523" w14:textId="114C8684" w:rsidR="002B193C" w:rsidRPr="005772A7" w:rsidRDefault="00AC6B49" w:rsidP="00D33363">
      <w:pPr>
        <w:pStyle w:val="Body2"/>
        <w:spacing w:line="240" w:lineRule="auto"/>
        <w:ind w:left="567"/>
        <w:rPr>
          <w:lang w:val="cs-CZ"/>
        </w:rPr>
      </w:pPr>
      <w:r w:rsidRPr="005772A7">
        <w:rPr>
          <w:lang w:val="cs-CZ"/>
        </w:rPr>
        <w:t>Článek</w:t>
      </w:r>
      <w:r w:rsidR="005360CF" w:rsidRPr="005772A7">
        <w:rPr>
          <w:lang w:val="cs-CZ"/>
        </w:rPr>
        <w:t xml:space="preserve"> </w:t>
      </w:r>
      <w:r w:rsidR="00E240B2" w:rsidRPr="005772A7">
        <w:rPr>
          <w:lang w:val="cs-CZ"/>
        </w:rPr>
        <w:fldChar w:fldCharType="begin"/>
      </w:r>
      <w:r w:rsidR="00E240B2" w:rsidRPr="005772A7">
        <w:rPr>
          <w:lang w:val="cs-CZ"/>
        </w:rPr>
        <w:instrText xml:space="preserve"> REF _Ref110857075 \r \h </w:instrText>
      </w:r>
      <w:r w:rsidR="00E240B2" w:rsidRPr="005772A7">
        <w:rPr>
          <w:lang w:val="cs-CZ"/>
        </w:rPr>
      </w:r>
      <w:r w:rsidR="00E240B2" w:rsidRPr="005772A7">
        <w:rPr>
          <w:lang w:val="cs-CZ"/>
        </w:rPr>
        <w:fldChar w:fldCharType="separate"/>
      </w:r>
      <w:r w:rsidR="003D1C23">
        <w:rPr>
          <w:lang w:val="cs-CZ"/>
        </w:rPr>
        <w:t>10</w:t>
      </w:r>
      <w:r w:rsidR="00E240B2" w:rsidRPr="005772A7">
        <w:rPr>
          <w:lang w:val="cs-CZ"/>
        </w:rPr>
        <w:fldChar w:fldCharType="end"/>
      </w:r>
      <w:r w:rsidR="00E240B2" w:rsidRPr="005772A7">
        <w:rPr>
          <w:lang w:val="cs-CZ"/>
        </w:rPr>
        <w:t xml:space="preserve"> – </w:t>
      </w:r>
      <w:r w:rsidRPr="005772A7">
        <w:rPr>
          <w:lang w:val="cs-CZ"/>
        </w:rPr>
        <w:t>Přesnost</w:t>
      </w:r>
      <w:r w:rsidR="005360CF" w:rsidRPr="005772A7">
        <w:rPr>
          <w:lang w:val="cs-CZ"/>
        </w:rPr>
        <w:t xml:space="preserve"> informací</w:t>
      </w:r>
    </w:p>
    <w:p w14:paraId="4A078524" w14:textId="564351BA" w:rsidR="002B193C" w:rsidRPr="005772A7" w:rsidRDefault="00AC6B49" w:rsidP="00D33363">
      <w:pPr>
        <w:pStyle w:val="Body2"/>
        <w:spacing w:line="240" w:lineRule="auto"/>
        <w:ind w:left="567"/>
        <w:rPr>
          <w:lang w:val="cs-CZ"/>
        </w:rPr>
      </w:pPr>
      <w:r w:rsidRPr="005772A7">
        <w:rPr>
          <w:lang w:val="cs-CZ"/>
        </w:rPr>
        <w:t>Článek</w:t>
      </w:r>
      <w:r w:rsidR="005360CF" w:rsidRPr="005772A7">
        <w:rPr>
          <w:lang w:val="cs-CZ"/>
        </w:rPr>
        <w:t xml:space="preserve"> </w:t>
      </w:r>
      <w:r w:rsidR="00E240B2" w:rsidRPr="005772A7">
        <w:rPr>
          <w:lang w:val="cs-CZ"/>
        </w:rPr>
        <w:fldChar w:fldCharType="begin"/>
      </w:r>
      <w:r w:rsidR="00E240B2" w:rsidRPr="005772A7">
        <w:rPr>
          <w:lang w:val="cs-CZ"/>
        </w:rPr>
        <w:instrText xml:space="preserve"> REF _Ref110857094 \r \h </w:instrText>
      </w:r>
      <w:r w:rsidR="00E240B2" w:rsidRPr="005772A7">
        <w:rPr>
          <w:lang w:val="cs-CZ"/>
        </w:rPr>
      </w:r>
      <w:r w:rsidR="00E240B2" w:rsidRPr="005772A7">
        <w:rPr>
          <w:lang w:val="cs-CZ"/>
        </w:rPr>
        <w:fldChar w:fldCharType="separate"/>
      </w:r>
      <w:r w:rsidR="003D1C23">
        <w:rPr>
          <w:lang w:val="cs-CZ"/>
        </w:rPr>
        <w:t>12</w:t>
      </w:r>
      <w:r w:rsidR="00E240B2" w:rsidRPr="005772A7">
        <w:rPr>
          <w:lang w:val="cs-CZ"/>
        </w:rPr>
        <w:fldChar w:fldCharType="end"/>
      </w:r>
      <w:r w:rsidR="00E240B2" w:rsidRPr="005772A7">
        <w:rPr>
          <w:lang w:val="cs-CZ"/>
        </w:rPr>
        <w:t xml:space="preserve"> – </w:t>
      </w:r>
      <w:r w:rsidR="0030483C" w:rsidRPr="005772A7">
        <w:rPr>
          <w:lang w:val="cs-CZ"/>
        </w:rPr>
        <w:t xml:space="preserve">Provoz </w:t>
      </w:r>
      <w:r w:rsidRPr="005772A7">
        <w:rPr>
          <w:lang w:val="cs-CZ"/>
        </w:rPr>
        <w:t>A</w:t>
      </w:r>
      <w:r w:rsidR="0030483C" w:rsidRPr="005772A7">
        <w:rPr>
          <w:lang w:val="cs-CZ"/>
        </w:rPr>
        <w:t xml:space="preserve">plikace a ukončení těchto </w:t>
      </w:r>
      <w:r w:rsidRPr="005772A7">
        <w:rPr>
          <w:lang w:val="cs-CZ"/>
        </w:rPr>
        <w:t>P</w:t>
      </w:r>
      <w:r w:rsidR="0030483C" w:rsidRPr="005772A7">
        <w:rPr>
          <w:lang w:val="cs-CZ"/>
        </w:rPr>
        <w:t>odmínek používání</w:t>
      </w:r>
    </w:p>
    <w:p w14:paraId="4A078525" w14:textId="62612C2B" w:rsidR="002B193C" w:rsidRPr="005772A7" w:rsidRDefault="00AC6B49" w:rsidP="00D33363">
      <w:pPr>
        <w:pStyle w:val="Level2"/>
        <w:numPr>
          <w:ilvl w:val="0"/>
          <w:numId w:val="0"/>
        </w:numPr>
        <w:spacing w:line="240" w:lineRule="auto"/>
        <w:ind w:left="567"/>
        <w:rPr>
          <w:lang w:val="cs-CZ"/>
        </w:rPr>
      </w:pPr>
      <w:r w:rsidRPr="005772A7">
        <w:rPr>
          <w:lang w:val="cs-CZ"/>
        </w:rPr>
        <w:t>Článek</w:t>
      </w:r>
      <w:r w:rsidR="005360CF" w:rsidRPr="005772A7">
        <w:rPr>
          <w:lang w:val="cs-CZ"/>
        </w:rPr>
        <w:t xml:space="preserve"> </w:t>
      </w:r>
      <w:r w:rsidR="00E240B2" w:rsidRPr="005772A7">
        <w:rPr>
          <w:lang w:val="cs-CZ"/>
        </w:rPr>
        <w:fldChar w:fldCharType="begin"/>
      </w:r>
      <w:r w:rsidR="00E240B2" w:rsidRPr="005772A7">
        <w:rPr>
          <w:lang w:val="cs-CZ"/>
        </w:rPr>
        <w:instrText xml:space="preserve"> REF _Ref110857124 \r \h </w:instrText>
      </w:r>
      <w:r w:rsidR="00E240B2" w:rsidRPr="005772A7">
        <w:rPr>
          <w:lang w:val="cs-CZ"/>
        </w:rPr>
      </w:r>
      <w:r w:rsidR="00E240B2" w:rsidRPr="005772A7">
        <w:rPr>
          <w:lang w:val="cs-CZ"/>
        </w:rPr>
        <w:fldChar w:fldCharType="separate"/>
      </w:r>
      <w:r w:rsidR="003D1C23">
        <w:rPr>
          <w:lang w:val="cs-CZ"/>
        </w:rPr>
        <w:t>13</w:t>
      </w:r>
      <w:r w:rsidR="00E240B2" w:rsidRPr="005772A7">
        <w:rPr>
          <w:lang w:val="cs-CZ"/>
        </w:rPr>
        <w:fldChar w:fldCharType="end"/>
      </w:r>
      <w:r w:rsidR="00E240B2" w:rsidRPr="005772A7">
        <w:rPr>
          <w:lang w:val="cs-CZ"/>
        </w:rPr>
        <w:t xml:space="preserve"> – </w:t>
      </w:r>
      <w:r w:rsidRPr="005772A7">
        <w:rPr>
          <w:lang w:val="cs-CZ"/>
        </w:rPr>
        <w:t>Odpovědnost</w:t>
      </w:r>
      <w:r w:rsidR="00034FA4" w:rsidRPr="005772A7">
        <w:rPr>
          <w:lang w:val="cs-CZ"/>
        </w:rPr>
        <w:t xml:space="preserve"> za </w:t>
      </w:r>
      <w:r w:rsidRPr="005772A7">
        <w:rPr>
          <w:lang w:val="cs-CZ"/>
        </w:rPr>
        <w:t>vzniklou</w:t>
      </w:r>
      <w:r w:rsidR="00034FA4" w:rsidRPr="005772A7">
        <w:rPr>
          <w:lang w:val="cs-CZ"/>
        </w:rPr>
        <w:t xml:space="preserve"> ztrátu nebo škodu</w:t>
      </w:r>
      <w:r w:rsidR="0042380B" w:rsidRPr="005772A7">
        <w:rPr>
          <w:lang w:val="cs-CZ"/>
        </w:rPr>
        <w:t xml:space="preserve"> </w:t>
      </w:r>
    </w:p>
    <w:p w14:paraId="4A078526" w14:textId="1DFECC0F" w:rsidR="002B193C" w:rsidRPr="005772A7" w:rsidRDefault="00AC6B49" w:rsidP="00D33363">
      <w:pPr>
        <w:pStyle w:val="Level2"/>
        <w:numPr>
          <w:ilvl w:val="0"/>
          <w:numId w:val="0"/>
        </w:numPr>
        <w:spacing w:line="240" w:lineRule="auto"/>
        <w:ind w:left="567"/>
        <w:rPr>
          <w:lang w:val="cs-CZ"/>
        </w:rPr>
      </w:pPr>
      <w:r w:rsidRPr="005772A7">
        <w:rPr>
          <w:lang w:val="cs-CZ"/>
        </w:rPr>
        <w:t>Článek</w:t>
      </w:r>
      <w:r w:rsidR="005360CF" w:rsidRPr="005772A7">
        <w:rPr>
          <w:lang w:val="cs-CZ"/>
        </w:rPr>
        <w:t xml:space="preserve"> </w:t>
      </w:r>
      <w:r w:rsidR="00E240B2" w:rsidRPr="005772A7">
        <w:rPr>
          <w:lang w:val="cs-CZ"/>
        </w:rPr>
        <w:fldChar w:fldCharType="begin"/>
      </w:r>
      <w:r w:rsidR="00E240B2" w:rsidRPr="005772A7">
        <w:rPr>
          <w:lang w:val="cs-CZ"/>
        </w:rPr>
        <w:instrText xml:space="preserve"> REF _Ref110857139 \r \h </w:instrText>
      </w:r>
      <w:r w:rsidR="00E240B2" w:rsidRPr="005772A7">
        <w:rPr>
          <w:lang w:val="cs-CZ"/>
        </w:rPr>
      </w:r>
      <w:r w:rsidR="00E240B2" w:rsidRPr="005772A7">
        <w:rPr>
          <w:lang w:val="cs-CZ"/>
        </w:rPr>
        <w:fldChar w:fldCharType="separate"/>
      </w:r>
      <w:r w:rsidR="003D1C23">
        <w:rPr>
          <w:lang w:val="cs-CZ"/>
        </w:rPr>
        <w:t>15</w:t>
      </w:r>
      <w:r w:rsidR="00E240B2" w:rsidRPr="005772A7">
        <w:rPr>
          <w:lang w:val="cs-CZ"/>
        </w:rPr>
        <w:fldChar w:fldCharType="end"/>
      </w:r>
      <w:r w:rsidR="00E240B2" w:rsidRPr="005772A7">
        <w:rPr>
          <w:lang w:val="cs-CZ"/>
        </w:rPr>
        <w:t xml:space="preserve"> – </w:t>
      </w:r>
      <w:r w:rsidRPr="005772A7">
        <w:rPr>
          <w:lang w:val="cs-CZ"/>
        </w:rPr>
        <w:t>Rozhodné právo</w:t>
      </w:r>
      <w:r w:rsidR="00A54CF0" w:rsidRPr="005772A7">
        <w:rPr>
          <w:lang w:val="cs-CZ"/>
        </w:rPr>
        <w:t xml:space="preserve"> a příslušnost</w:t>
      </w:r>
      <w:r w:rsidR="00E240B2" w:rsidRPr="005772A7">
        <w:rPr>
          <w:lang w:val="cs-CZ"/>
        </w:rPr>
        <w:t xml:space="preserve"> soudů</w:t>
      </w:r>
    </w:p>
    <w:p w14:paraId="4A078527" w14:textId="079B9019" w:rsidR="00900147" w:rsidRPr="005772A7" w:rsidRDefault="00AC6B49" w:rsidP="00D33363">
      <w:pPr>
        <w:pStyle w:val="Level2"/>
        <w:numPr>
          <w:ilvl w:val="0"/>
          <w:numId w:val="0"/>
        </w:numPr>
        <w:spacing w:line="240" w:lineRule="auto"/>
        <w:ind w:left="567"/>
        <w:rPr>
          <w:lang w:val="cs-CZ"/>
        </w:rPr>
      </w:pPr>
      <w:r w:rsidRPr="005772A7">
        <w:rPr>
          <w:lang w:val="cs-CZ"/>
        </w:rPr>
        <w:t>Článek</w:t>
      </w:r>
      <w:r w:rsidR="005360CF" w:rsidRPr="005772A7">
        <w:rPr>
          <w:lang w:val="cs-CZ"/>
        </w:rPr>
        <w:t xml:space="preserve"> </w:t>
      </w:r>
      <w:r w:rsidR="00E240B2" w:rsidRPr="005772A7">
        <w:rPr>
          <w:lang w:val="cs-CZ"/>
        </w:rPr>
        <w:fldChar w:fldCharType="begin"/>
      </w:r>
      <w:r w:rsidR="00E240B2" w:rsidRPr="005772A7">
        <w:rPr>
          <w:lang w:val="cs-CZ"/>
        </w:rPr>
        <w:instrText xml:space="preserve"> REF _Ref110857162 \r \h </w:instrText>
      </w:r>
      <w:r w:rsidR="00E240B2" w:rsidRPr="005772A7">
        <w:rPr>
          <w:lang w:val="cs-CZ"/>
        </w:rPr>
      </w:r>
      <w:r w:rsidR="00E240B2" w:rsidRPr="005772A7">
        <w:rPr>
          <w:lang w:val="cs-CZ"/>
        </w:rPr>
        <w:fldChar w:fldCharType="separate"/>
      </w:r>
      <w:r w:rsidR="003D1C23">
        <w:rPr>
          <w:lang w:val="cs-CZ"/>
        </w:rPr>
        <w:t>16</w:t>
      </w:r>
      <w:r w:rsidR="00E240B2" w:rsidRPr="005772A7">
        <w:rPr>
          <w:lang w:val="cs-CZ"/>
        </w:rPr>
        <w:fldChar w:fldCharType="end"/>
      </w:r>
      <w:r w:rsidR="00E240B2" w:rsidRPr="005772A7">
        <w:rPr>
          <w:lang w:val="cs-CZ"/>
        </w:rPr>
        <w:t xml:space="preserve"> – </w:t>
      </w:r>
      <w:r w:rsidRPr="005772A7">
        <w:rPr>
          <w:lang w:val="cs-CZ"/>
        </w:rPr>
        <w:t>Oddělitelnost</w:t>
      </w:r>
    </w:p>
    <w:p w14:paraId="4A078528" w14:textId="237BB9A0" w:rsidR="00900147" w:rsidRPr="005772A7" w:rsidRDefault="00AC6B49" w:rsidP="00D33363">
      <w:pPr>
        <w:pStyle w:val="Level2"/>
        <w:numPr>
          <w:ilvl w:val="0"/>
          <w:numId w:val="0"/>
        </w:numPr>
        <w:spacing w:line="240" w:lineRule="auto"/>
        <w:ind w:left="567"/>
        <w:rPr>
          <w:lang w:val="cs-CZ"/>
        </w:rPr>
      </w:pPr>
      <w:r w:rsidRPr="005772A7">
        <w:rPr>
          <w:lang w:val="cs-CZ"/>
        </w:rPr>
        <w:t>Článek</w:t>
      </w:r>
      <w:r w:rsidR="005360CF" w:rsidRPr="005772A7">
        <w:rPr>
          <w:lang w:val="cs-CZ"/>
        </w:rPr>
        <w:t xml:space="preserve"> </w:t>
      </w:r>
      <w:r w:rsidR="000A0610" w:rsidRPr="005772A7">
        <w:rPr>
          <w:lang w:val="cs-CZ"/>
        </w:rPr>
        <w:fldChar w:fldCharType="begin"/>
      </w:r>
      <w:r w:rsidR="000A0610" w:rsidRPr="005772A7">
        <w:rPr>
          <w:lang w:val="cs-CZ"/>
        </w:rPr>
        <w:instrText xml:space="preserve"> REF _Ref110858473 \r \h </w:instrText>
      </w:r>
      <w:r w:rsidR="000A0610" w:rsidRPr="005772A7">
        <w:rPr>
          <w:lang w:val="cs-CZ"/>
        </w:rPr>
      </w:r>
      <w:r w:rsidR="000A0610" w:rsidRPr="005772A7">
        <w:rPr>
          <w:lang w:val="cs-CZ"/>
        </w:rPr>
        <w:fldChar w:fldCharType="separate"/>
      </w:r>
      <w:r w:rsidR="003D1C23">
        <w:rPr>
          <w:lang w:val="cs-CZ"/>
        </w:rPr>
        <w:t>17</w:t>
      </w:r>
      <w:r w:rsidR="000A0610" w:rsidRPr="005772A7">
        <w:rPr>
          <w:lang w:val="cs-CZ"/>
        </w:rPr>
        <w:fldChar w:fldCharType="end"/>
      </w:r>
      <w:r w:rsidR="000A0610" w:rsidRPr="005772A7">
        <w:rPr>
          <w:lang w:val="cs-CZ"/>
        </w:rPr>
        <w:t xml:space="preserve"> </w:t>
      </w:r>
      <w:r w:rsidR="00E240B2" w:rsidRPr="005772A7">
        <w:rPr>
          <w:lang w:val="cs-CZ"/>
        </w:rPr>
        <w:t xml:space="preserve">– </w:t>
      </w:r>
      <w:r w:rsidRPr="005772A7">
        <w:rPr>
          <w:lang w:val="cs-CZ"/>
        </w:rPr>
        <w:t>Nez</w:t>
      </w:r>
      <w:r w:rsidR="00E240B2" w:rsidRPr="005772A7">
        <w:rPr>
          <w:lang w:val="cs-CZ"/>
        </w:rPr>
        <w:t>řeknutí se práv</w:t>
      </w:r>
    </w:p>
    <w:p w14:paraId="4A078529" w14:textId="23D28023" w:rsidR="00900147" w:rsidRPr="005772A7" w:rsidRDefault="00AC6B49" w:rsidP="00D33363">
      <w:pPr>
        <w:pStyle w:val="Level2"/>
        <w:numPr>
          <w:ilvl w:val="0"/>
          <w:numId w:val="0"/>
        </w:numPr>
        <w:spacing w:line="240" w:lineRule="auto"/>
        <w:ind w:left="567"/>
        <w:rPr>
          <w:lang w:val="cs-CZ"/>
        </w:rPr>
      </w:pPr>
      <w:r w:rsidRPr="005772A7">
        <w:rPr>
          <w:lang w:val="cs-CZ"/>
        </w:rPr>
        <w:t>Článek</w:t>
      </w:r>
      <w:r w:rsidR="005360CF" w:rsidRPr="005772A7">
        <w:rPr>
          <w:lang w:val="cs-CZ"/>
        </w:rPr>
        <w:t xml:space="preserve"> </w:t>
      </w:r>
      <w:r w:rsidR="00E240B2" w:rsidRPr="005772A7">
        <w:rPr>
          <w:lang w:val="cs-CZ"/>
        </w:rPr>
        <w:fldChar w:fldCharType="begin"/>
      </w:r>
      <w:r w:rsidR="00E240B2" w:rsidRPr="005772A7">
        <w:rPr>
          <w:lang w:val="cs-CZ"/>
        </w:rPr>
        <w:instrText xml:space="preserve"> REF _Ref110857191 \r \h </w:instrText>
      </w:r>
      <w:r w:rsidR="00E240B2" w:rsidRPr="005772A7">
        <w:rPr>
          <w:lang w:val="cs-CZ"/>
        </w:rPr>
      </w:r>
      <w:r w:rsidR="00E240B2" w:rsidRPr="005772A7">
        <w:rPr>
          <w:lang w:val="cs-CZ"/>
        </w:rPr>
        <w:fldChar w:fldCharType="separate"/>
      </w:r>
      <w:r w:rsidR="003D1C23">
        <w:rPr>
          <w:lang w:val="cs-CZ"/>
        </w:rPr>
        <w:t>18</w:t>
      </w:r>
      <w:r w:rsidR="00E240B2" w:rsidRPr="005772A7">
        <w:rPr>
          <w:lang w:val="cs-CZ"/>
        </w:rPr>
        <w:fldChar w:fldCharType="end"/>
      </w:r>
      <w:r w:rsidR="00E240B2" w:rsidRPr="005772A7">
        <w:rPr>
          <w:lang w:val="cs-CZ"/>
        </w:rPr>
        <w:t xml:space="preserve"> – </w:t>
      </w:r>
      <w:r w:rsidRPr="005772A7">
        <w:rPr>
          <w:lang w:val="cs-CZ"/>
        </w:rPr>
        <w:t>Převod</w:t>
      </w:r>
      <w:r w:rsidR="00A54CF0" w:rsidRPr="005772A7">
        <w:rPr>
          <w:lang w:val="cs-CZ"/>
        </w:rPr>
        <w:t xml:space="preserve"> těchto </w:t>
      </w:r>
      <w:r w:rsidRPr="005772A7">
        <w:rPr>
          <w:lang w:val="cs-CZ"/>
        </w:rPr>
        <w:t>P</w:t>
      </w:r>
      <w:r w:rsidR="00A54CF0" w:rsidRPr="005772A7">
        <w:rPr>
          <w:lang w:val="cs-CZ"/>
        </w:rPr>
        <w:t>odmínek používání</w:t>
      </w:r>
    </w:p>
    <w:p w14:paraId="4A07852A" w14:textId="25B2B7CC" w:rsidR="00900147" w:rsidRPr="005772A7" w:rsidRDefault="00AC6B49" w:rsidP="00D33363">
      <w:pPr>
        <w:pStyle w:val="Level2"/>
        <w:numPr>
          <w:ilvl w:val="0"/>
          <w:numId w:val="0"/>
        </w:numPr>
        <w:spacing w:line="240" w:lineRule="auto"/>
        <w:ind w:left="567"/>
        <w:rPr>
          <w:lang w:val="cs-CZ"/>
        </w:rPr>
      </w:pPr>
      <w:r w:rsidRPr="005772A7">
        <w:rPr>
          <w:lang w:val="cs-CZ"/>
        </w:rPr>
        <w:t>Článek</w:t>
      </w:r>
      <w:r w:rsidR="005360CF" w:rsidRPr="005772A7">
        <w:rPr>
          <w:lang w:val="cs-CZ"/>
        </w:rPr>
        <w:t xml:space="preserve"> </w:t>
      </w:r>
      <w:r w:rsidR="00E240B2" w:rsidRPr="005772A7">
        <w:rPr>
          <w:lang w:val="cs-CZ"/>
        </w:rPr>
        <w:fldChar w:fldCharType="begin"/>
      </w:r>
      <w:r w:rsidR="00E240B2" w:rsidRPr="005772A7">
        <w:rPr>
          <w:lang w:val="cs-CZ"/>
        </w:rPr>
        <w:instrText xml:space="preserve"> REF _Ref110857205 \r \h </w:instrText>
      </w:r>
      <w:r w:rsidR="00E240B2" w:rsidRPr="005772A7">
        <w:rPr>
          <w:lang w:val="cs-CZ"/>
        </w:rPr>
      </w:r>
      <w:r w:rsidR="00E240B2" w:rsidRPr="005772A7">
        <w:rPr>
          <w:lang w:val="cs-CZ"/>
        </w:rPr>
        <w:fldChar w:fldCharType="separate"/>
      </w:r>
      <w:r w:rsidR="003D1C23">
        <w:rPr>
          <w:lang w:val="cs-CZ"/>
        </w:rPr>
        <w:t>19</w:t>
      </w:r>
      <w:r w:rsidR="00E240B2" w:rsidRPr="005772A7">
        <w:rPr>
          <w:lang w:val="cs-CZ"/>
        </w:rPr>
        <w:fldChar w:fldCharType="end"/>
      </w:r>
      <w:r w:rsidR="00E240B2" w:rsidRPr="005772A7">
        <w:rPr>
          <w:lang w:val="cs-CZ"/>
        </w:rPr>
        <w:t xml:space="preserve"> –</w:t>
      </w:r>
      <w:r w:rsidR="0042380B" w:rsidRPr="005772A7">
        <w:rPr>
          <w:lang w:val="cs-CZ"/>
        </w:rPr>
        <w:t xml:space="preserve"> </w:t>
      </w:r>
      <w:r w:rsidRPr="005772A7">
        <w:rPr>
          <w:lang w:val="cs-CZ"/>
        </w:rPr>
        <w:t>Práva</w:t>
      </w:r>
      <w:r w:rsidR="00A54CF0" w:rsidRPr="005772A7">
        <w:rPr>
          <w:lang w:val="cs-CZ"/>
        </w:rPr>
        <w:t xml:space="preserve"> třetích stran</w:t>
      </w:r>
    </w:p>
    <w:p w14:paraId="4A07852B" w14:textId="7F45C9F2" w:rsidR="00900147" w:rsidRPr="005772A7" w:rsidRDefault="00AC6B49" w:rsidP="00D33363">
      <w:pPr>
        <w:pStyle w:val="Level2"/>
        <w:numPr>
          <w:ilvl w:val="0"/>
          <w:numId w:val="0"/>
        </w:numPr>
        <w:spacing w:line="240" w:lineRule="auto"/>
        <w:ind w:left="567"/>
        <w:rPr>
          <w:lang w:val="cs-CZ"/>
        </w:rPr>
      </w:pPr>
      <w:r w:rsidRPr="005772A7">
        <w:rPr>
          <w:lang w:val="cs-CZ"/>
        </w:rPr>
        <w:t>Článek</w:t>
      </w:r>
      <w:r w:rsidR="005360CF" w:rsidRPr="005772A7">
        <w:rPr>
          <w:lang w:val="cs-CZ"/>
        </w:rPr>
        <w:t xml:space="preserve"> </w:t>
      </w:r>
      <w:r w:rsidR="00E240B2" w:rsidRPr="005772A7">
        <w:rPr>
          <w:lang w:val="cs-CZ"/>
        </w:rPr>
        <w:fldChar w:fldCharType="begin"/>
      </w:r>
      <w:r w:rsidR="00E240B2" w:rsidRPr="005772A7">
        <w:rPr>
          <w:lang w:val="cs-CZ"/>
        </w:rPr>
        <w:instrText xml:space="preserve"> REF _Ref110857219 \r \h </w:instrText>
      </w:r>
      <w:r w:rsidR="00E240B2" w:rsidRPr="005772A7">
        <w:rPr>
          <w:lang w:val="cs-CZ"/>
        </w:rPr>
      </w:r>
      <w:r w:rsidR="00E240B2" w:rsidRPr="005772A7">
        <w:rPr>
          <w:lang w:val="cs-CZ"/>
        </w:rPr>
        <w:fldChar w:fldCharType="separate"/>
      </w:r>
      <w:r w:rsidR="003D1C23">
        <w:rPr>
          <w:lang w:val="cs-CZ"/>
        </w:rPr>
        <w:t>23</w:t>
      </w:r>
      <w:r w:rsidR="00E240B2" w:rsidRPr="005772A7">
        <w:rPr>
          <w:lang w:val="cs-CZ"/>
        </w:rPr>
        <w:fldChar w:fldCharType="end"/>
      </w:r>
      <w:r w:rsidR="00E240B2" w:rsidRPr="005772A7">
        <w:rPr>
          <w:lang w:val="cs-CZ"/>
        </w:rPr>
        <w:t xml:space="preserve"> – </w:t>
      </w:r>
      <w:r w:rsidRPr="005772A7">
        <w:rPr>
          <w:lang w:val="cs-CZ"/>
        </w:rPr>
        <w:t>Elektronická komunikace</w:t>
      </w:r>
    </w:p>
    <w:p w14:paraId="4A07852C" w14:textId="362D966C" w:rsidR="00900147" w:rsidRPr="005772A7" w:rsidRDefault="00AC6B49" w:rsidP="00D33363">
      <w:pPr>
        <w:pStyle w:val="Level2"/>
        <w:numPr>
          <w:ilvl w:val="0"/>
          <w:numId w:val="0"/>
        </w:numPr>
        <w:spacing w:line="240" w:lineRule="auto"/>
        <w:ind w:left="567"/>
        <w:rPr>
          <w:lang w:val="cs-CZ"/>
        </w:rPr>
      </w:pPr>
      <w:r w:rsidRPr="005772A7">
        <w:rPr>
          <w:lang w:val="cs-CZ"/>
        </w:rPr>
        <w:t>Článek</w:t>
      </w:r>
      <w:r w:rsidR="005360CF" w:rsidRPr="005772A7">
        <w:rPr>
          <w:lang w:val="cs-CZ"/>
        </w:rPr>
        <w:t xml:space="preserve"> </w:t>
      </w:r>
      <w:r w:rsidR="00E240B2" w:rsidRPr="005772A7">
        <w:rPr>
          <w:lang w:val="cs-CZ"/>
        </w:rPr>
        <w:fldChar w:fldCharType="begin"/>
      </w:r>
      <w:r w:rsidR="00E240B2" w:rsidRPr="005772A7">
        <w:rPr>
          <w:lang w:val="cs-CZ"/>
        </w:rPr>
        <w:instrText xml:space="preserve"> REF _Ref110857235 \r \h </w:instrText>
      </w:r>
      <w:r w:rsidR="00E240B2" w:rsidRPr="005772A7">
        <w:rPr>
          <w:lang w:val="cs-CZ"/>
        </w:rPr>
      </w:r>
      <w:r w:rsidR="00E240B2" w:rsidRPr="005772A7">
        <w:rPr>
          <w:lang w:val="cs-CZ"/>
        </w:rPr>
        <w:fldChar w:fldCharType="separate"/>
      </w:r>
      <w:r w:rsidR="003D1C23">
        <w:rPr>
          <w:lang w:val="cs-CZ"/>
        </w:rPr>
        <w:t>24</w:t>
      </w:r>
      <w:r w:rsidR="00E240B2" w:rsidRPr="005772A7">
        <w:rPr>
          <w:lang w:val="cs-CZ"/>
        </w:rPr>
        <w:fldChar w:fldCharType="end"/>
      </w:r>
      <w:r w:rsidR="00E240B2" w:rsidRPr="005772A7">
        <w:rPr>
          <w:lang w:val="cs-CZ"/>
        </w:rPr>
        <w:t xml:space="preserve"> – </w:t>
      </w:r>
      <w:r w:rsidR="00A54CF0" w:rsidRPr="005772A7">
        <w:rPr>
          <w:lang w:val="cs-CZ"/>
        </w:rPr>
        <w:t>Kontaktujte nás</w:t>
      </w:r>
    </w:p>
    <w:p w14:paraId="4A07852D" w14:textId="200ADCC0" w:rsidR="002B193C" w:rsidRPr="005772A7" w:rsidRDefault="00AC6B49" w:rsidP="00D33363">
      <w:pPr>
        <w:pStyle w:val="1"/>
        <w:tabs>
          <w:tab w:val="clear" w:pos="709"/>
          <w:tab w:val="num" w:pos="567"/>
        </w:tabs>
        <w:spacing w:line="240" w:lineRule="auto"/>
        <w:ind w:left="567" w:hanging="567"/>
        <w:rPr>
          <w:lang w:val="cs-CZ" w:eastAsia="ja-JP"/>
        </w:rPr>
      </w:pPr>
      <w:bookmarkStart w:id="24" w:name="_Ref110857124"/>
      <w:r w:rsidRPr="005772A7">
        <w:rPr>
          <w:lang w:val="cs-CZ" w:eastAsia="ja-JP"/>
        </w:rPr>
        <w:t>ODPOVĚDNOST ZA VZNIKLOU ZTRÁTU NEBO ŠKODU</w:t>
      </w:r>
      <w:bookmarkEnd w:id="24"/>
    </w:p>
    <w:p w14:paraId="4A07852E" w14:textId="22ECBB84" w:rsidR="002B193C" w:rsidRPr="005772A7" w:rsidRDefault="00AC6B49" w:rsidP="00D33363">
      <w:pPr>
        <w:pStyle w:val="Level2"/>
        <w:tabs>
          <w:tab w:val="clear" w:pos="709"/>
          <w:tab w:val="num" w:pos="567"/>
        </w:tabs>
        <w:adjustRightInd/>
        <w:spacing w:line="240" w:lineRule="auto"/>
        <w:ind w:left="567" w:hanging="567"/>
        <w:rPr>
          <w:lang w:val="cs-CZ"/>
        </w:rPr>
      </w:pPr>
      <w:bookmarkStart w:id="25" w:name="_cp_text_1_220"/>
      <w:r w:rsidRPr="005772A7">
        <w:rPr>
          <w:lang w:val="cs-CZ"/>
        </w:rPr>
        <w:t xml:space="preserve">Naše poskytování Aplikace podléhá </w:t>
      </w:r>
      <w:r w:rsidR="001B7856" w:rsidRPr="005772A7">
        <w:rPr>
          <w:lang w:val="cs-CZ"/>
        </w:rPr>
        <w:t>garanci</w:t>
      </w:r>
      <w:r w:rsidRPr="005772A7">
        <w:rPr>
          <w:lang w:val="cs-CZ"/>
        </w:rPr>
        <w:t xml:space="preserve"> </w:t>
      </w:r>
      <w:r w:rsidR="001B7856" w:rsidRPr="005772A7">
        <w:rPr>
          <w:lang w:val="cs-CZ"/>
        </w:rPr>
        <w:t>souladu</w:t>
      </w:r>
      <w:r w:rsidRPr="005772A7">
        <w:rPr>
          <w:lang w:val="cs-CZ"/>
        </w:rPr>
        <w:t>, což znamená, že je poskytována v</w:t>
      </w:r>
      <w:r w:rsidR="00FD0E1E" w:rsidRPr="005772A7">
        <w:rPr>
          <w:lang w:val="cs-CZ"/>
        </w:rPr>
        <w:t> </w:t>
      </w:r>
      <w:r w:rsidRPr="005772A7">
        <w:rPr>
          <w:lang w:val="cs-CZ"/>
        </w:rPr>
        <w:t>souladu s</w:t>
      </w:r>
      <w:r w:rsidR="00FD0E1E" w:rsidRPr="005772A7">
        <w:rPr>
          <w:lang w:val="cs-CZ"/>
        </w:rPr>
        <w:t> </w:t>
      </w:r>
      <w:r w:rsidRPr="005772A7">
        <w:rPr>
          <w:lang w:val="cs-CZ"/>
        </w:rPr>
        <w:t>těmito Podmínkami používání a všemi příslušnými ustanoveními platných právních předpisů, a to po dobu poskytování Aplikace.</w:t>
      </w:r>
    </w:p>
    <w:p w14:paraId="4A07852F" w14:textId="41C139BC" w:rsidR="002B193C" w:rsidRPr="005772A7" w:rsidRDefault="00AC6B49" w:rsidP="00D33363">
      <w:pPr>
        <w:pStyle w:val="Level2"/>
        <w:tabs>
          <w:tab w:val="clear" w:pos="709"/>
          <w:tab w:val="num" w:pos="567"/>
        </w:tabs>
        <w:adjustRightInd/>
        <w:spacing w:line="240" w:lineRule="auto"/>
        <w:ind w:left="567" w:hanging="567"/>
        <w:rPr>
          <w:lang w:val="cs-CZ" w:eastAsia="ja-JP"/>
        </w:rPr>
      </w:pPr>
      <w:r w:rsidRPr="005772A7">
        <w:rPr>
          <w:lang w:val="cs-CZ"/>
        </w:rPr>
        <w:t>Budeme se snažit přispět k tomu, aby Aplikace byla bezpečná a zabezpečená a neobsahovala viry nebo jiné škodlivé vlastnosti (například můžeme do Aplikace začlenit bezpečnostní prvky); nemůžeme však zaručit, že tomu tak bude nebo že nedojde k</w:t>
      </w:r>
      <w:r w:rsidR="00FD0E1E" w:rsidRPr="005772A7">
        <w:rPr>
          <w:lang w:val="cs-CZ"/>
        </w:rPr>
        <w:t> </w:t>
      </w:r>
      <w:r w:rsidRPr="005772A7">
        <w:rPr>
          <w:lang w:val="cs-CZ"/>
        </w:rPr>
        <w:t xml:space="preserve">poškození vašeho zařízení nebo jiného digitálního obsahu. Pokud se nám nepodaří </w:t>
      </w:r>
      <w:r w:rsidR="001B7856" w:rsidRPr="005772A7">
        <w:rPr>
          <w:lang w:val="cs-CZ"/>
        </w:rPr>
        <w:t>zajistit</w:t>
      </w:r>
      <w:r w:rsidRPr="005772A7">
        <w:rPr>
          <w:lang w:val="cs-CZ"/>
        </w:rPr>
        <w:t xml:space="preserve"> výše </w:t>
      </w:r>
      <w:r w:rsidR="001B7856" w:rsidRPr="005772A7">
        <w:rPr>
          <w:lang w:val="cs-CZ"/>
        </w:rPr>
        <w:t>uvedenou bezpečnost</w:t>
      </w:r>
      <w:r w:rsidRPr="005772A7">
        <w:rPr>
          <w:lang w:val="cs-CZ"/>
        </w:rPr>
        <w:t xml:space="preserve"> a zabezpečení </w:t>
      </w:r>
      <w:r w:rsidR="001B7856" w:rsidRPr="005772A7">
        <w:rPr>
          <w:lang w:val="cs-CZ"/>
        </w:rPr>
        <w:t>A</w:t>
      </w:r>
      <w:r w:rsidRPr="005772A7">
        <w:rPr>
          <w:lang w:val="cs-CZ"/>
        </w:rPr>
        <w:t>plikace a v</w:t>
      </w:r>
      <w:r w:rsidR="001B7856" w:rsidRPr="005772A7">
        <w:rPr>
          <w:lang w:val="cs-CZ"/>
        </w:rPr>
        <w:t>y utrpíte</w:t>
      </w:r>
      <w:r w:rsidRPr="005772A7">
        <w:rPr>
          <w:lang w:val="cs-CZ"/>
        </w:rPr>
        <w:t xml:space="preserve"> </w:t>
      </w:r>
      <w:r w:rsidR="001B7856" w:rsidRPr="005772A7">
        <w:rPr>
          <w:lang w:val="cs-CZ"/>
        </w:rPr>
        <w:t>ztrátu</w:t>
      </w:r>
      <w:r w:rsidRPr="005772A7">
        <w:rPr>
          <w:lang w:val="cs-CZ"/>
        </w:rPr>
        <w:t xml:space="preserve"> a/nebo poškození vašeho zařízení a/nebo jiného majetku</w:t>
      </w:r>
      <w:r w:rsidR="001B7856" w:rsidRPr="005772A7">
        <w:rPr>
          <w:lang w:val="cs-CZ"/>
        </w:rPr>
        <w:t xml:space="preserve"> v důsledku používání Aplikace</w:t>
      </w:r>
      <w:r w:rsidRPr="005772A7">
        <w:rPr>
          <w:lang w:val="cs-CZ"/>
        </w:rPr>
        <w:t xml:space="preserve">, neseme za to odpovědnost. Nebudeme však odpovídat za škody, kterým jste mohli předejít tím, že </w:t>
      </w:r>
      <w:r w:rsidR="00AA5F65" w:rsidRPr="005772A7">
        <w:rPr>
          <w:lang w:val="cs-CZ"/>
        </w:rPr>
        <w:t>byste</w:t>
      </w:r>
      <w:r w:rsidRPr="005772A7">
        <w:rPr>
          <w:lang w:val="cs-CZ"/>
        </w:rPr>
        <w:t xml:space="preserve"> se řídili naš</w:t>
      </w:r>
      <w:r w:rsidR="001B7856" w:rsidRPr="005772A7">
        <w:rPr>
          <w:lang w:val="cs-CZ"/>
        </w:rPr>
        <w:t>ím doporučením</w:t>
      </w:r>
      <w:r w:rsidRPr="005772A7">
        <w:rPr>
          <w:lang w:val="cs-CZ"/>
        </w:rPr>
        <w:t xml:space="preserve">, abyste použili bezplatně nabízenou aktualizaci, nebo za škody, které byly způsobeny tím, že jste se </w:t>
      </w:r>
      <w:r w:rsidR="001B7856" w:rsidRPr="005772A7">
        <w:rPr>
          <w:lang w:val="cs-CZ"/>
        </w:rPr>
        <w:t xml:space="preserve">neřídili </w:t>
      </w:r>
      <w:r w:rsidRPr="005772A7">
        <w:rPr>
          <w:lang w:val="cs-CZ"/>
        </w:rPr>
        <w:t>správně pokyny k instalaci nebo</w:t>
      </w:r>
      <w:r w:rsidR="001B7856" w:rsidRPr="005772A7">
        <w:rPr>
          <w:lang w:val="cs-CZ"/>
        </w:rPr>
        <w:t xml:space="preserve"> jste</w:t>
      </w:r>
      <w:r w:rsidRPr="005772A7">
        <w:rPr>
          <w:lang w:val="cs-CZ"/>
        </w:rPr>
        <w:t xml:space="preserve"> neměli zavedeny námi doporučené minimální systémové požadavky.</w:t>
      </w:r>
    </w:p>
    <w:p w14:paraId="4A078530" w14:textId="13B3A67B" w:rsidR="002B193C" w:rsidRPr="005772A7" w:rsidRDefault="00AC6B49" w:rsidP="00D33363">
      <w:pPr>
        <w:pStyle w:val="Level2"/>
        <w:tabs>
          <w:tab w:val="clear" w:pos="709"/>
          <w:tab w:val="num" w:pos="567"/>
        </w:tabs>
        <w:adjustRightInd/>
        <w:spacing w:line="240" w:lineRule="auto"/>
        <w:ind w:left="567" w:hanging="567"/>
        <w:rPr>
          <w:lang w:val="cs-CZ"/>
        </w:rPr>
      </w:pPr>
      <w:r w:rsidRPr="005772A7">
        <w:rPr>
          <w:lang w:val="cs-CZ"/>
        </w:rPr>
        <w:t>Aby se předešlo pochybnostem, žádné ustanovení těchto Podmínek používání neomezuje ani nevylučuje naši odpovědnost za:</w:t>
      </w:r>
    </w:p>
    <w:p w14:paraId="4A078531" w14:textId="54581AB9" w:rsidR="002B193C" w:rsidRPr="005772A7" w:rsidRDefault="00AC6B49" w:rsidP="00D33363">
      <w:pPr>
        <w:pStyle w:val="Level2"/>
        <w:numPr>
          <w:ilvl w:val="2"/>
          <w:numId w:val="1"/>
        </w:numPr>
        <w:tabs>
          <w:tab w:val="clear" w:pos="1417"/>
          <w:tab w:val="num" w:pos="1134"/>
        </w:tabs>
        <w:adjustRightInd/>
        <w:spacing w:line="240" w:lineRule="auto"/>
        <w:ind w:left="1134" w:hanging="425"/>
        <w:rPr>
          <w:lang w:val="cs-CZ"/>
        </w:rPr>
      </w:pPr>
      <w:r w:rsidRPr="005772A7">
        <w:rPr>
          <w:lang w:val="cs-CZ"/>
        </w:rPr>
        <w:t>smrt nebo zranění osob v důsledku naší nedbalosti;</w:t>
      </w:r>
    </w:p>
    <w:p w14:paraId="4A078532" w14:textId="353BD7F6" w:rsidR="002B193C" w:rsidRPr="005772A7" w:rsidRDefault="00AC6B49" w:rsidP="00D33363">
      <w:pPr>
        <w:pStyle w:val="Level2"/>
        <w:numPr>
          <w:ilvl w:val="2"/>
          <w:numId w:val="1"/>
        </w:numPr>
        <w:tabs>
          <w:tab w:val="clear" w:pos="1417"/>
          <w:tab w:val="num" w:pos="1134"/>
        </w:tabs>
        <w:adjustRightInd/>
        <w:spacing w:line="240" w:lineRule="auto"/>
        <w:ind w:left="1134" w:hanging="425"/>
        <w:rPr>
          <w:lang w:val="cs-CZ"/>
        </w:rPr>
      </w:pPr>
      <w:r w:rsidRPr="005772A7">
        <w:rPr>
          <w:lang w:val="cs-CZ"/>
        </w:rPr>
        <w:t>podvod nebo podvodné uvedení v omyl; a</w:t>
      </w:r>
    </w:p>
    <w:p w14:paraId="4A078533" w14:textId="1C84F009" w:rsidR="002B193C" w:rsidRPr="005772A7" w:rsidRDefault="00AC6B49" w:rsidP="00D33363">
      <w:pPr>
        <w:pStyle w:val="Level2"/>
        <w:numPr>
          <w:ilvl w:val="2"/>
          <w:numId w:val="1"/>
        </w:numPr>
        <w:tabs>
          <w:tab w:val="clear" w:pos="1417"/>
          <w:tab w:val="num" w:pos="1134"/>
        </w:tabs>
        <w:adjustRightInd/>
        <w:spacing w:line="240" w:lineRule="auto"/>
        <w:ind w:left="1134" w:hanging="425"/>
        <w:rPr>
          <w:lang w:val="cs-CZ"/>
        </w:rPr>
      </w:pPr>
      <w:r w:rsidRPr="005772A7">
        <w:rPr>
          <w:lang w:val="cs-CZ"/>
        </w:rPr>
        <w:t>jakoukoli jinou odpovědnost, kterou nelze vyloučit nebo omezit podle platných právních předpisů.</w:t>
      </w:r>
    </w:p>
    <w:p w14:paraId="4A078534" w14:textId="378142DA" w:rsidR="00725E99" w:rsidRPr="005772A7" w:rsidRDefault="00AC6B49" w:rsidP="00D33363">
      <w:pPr>
        <w:pStyle w:val="Level2"/>
        <w:tabs>
          <w:tab w:val="clear" w:pos="709"/>
          <w:tab w:val="num" w:pos="567"/>
        </w:tabs>
        <w:adjustRightInd/>
        <w:spacing w:line="240" w:lineRule="auto"/>
        <w:ind w:left="567" w:hanging="567"/>
        <w:rPr>
          <w:lang w:val="cs-CZ"/>
        </w:rPr>
      </w:pPr>
      <w:r w:rsidRPr="005772A7">
        <w:rPr>
          <w:lang w:val="cs-CZ"/>
        </w:rPr>
        <w:t xml:space="preserve">Aplikace je určena pouze pro osobní a soukromé použití. Pokud budete </w:t>
      </w:r>
      <w:r w:rsidR="001A2FAB" w:rsidRPr="005772A7">
        <w:rPr>
          <w:lang w:val="cs-CZ"/>
        </w:rPr>
        <w:t>A</w:t>
      </w:r>
      <w:r w:rsidRPr="005772A7">
        <w:rPr>
          <w:lang w:val="cs-CZ"/>
        </w:rPr>
        <w:t xml:space="preserve">plikaci používat pro komerční, obchodní nebo prodejní účely, neneseme vůči vám žádnou odpovědnost za ztrátu zisku, ztrátu podnikání, přerušení podnikání nebo ztrátu obchodní příležitosti a za takových okolností vaše používání Aplikace okamžitě </w:t>
      </w:r>
      <w:r w:rsidR="001A2FAB" w:rsidRPr="005772A7">
        <w:rPr>
          <w:lang w:val="cs-CZ"/>
        </w:rPr>
        <w:t>ukončíme</w:t>
      </w:r>
      <w:r w:rsidRPr="005772A7">
        <w:rPr>
          <w:lang w:val="cs-CZ"/>
        </w:rPr>
        <w:t>.</w:t>
      </w:r>
    </w:p>
    <w:p w14:paraId="4A078535" w14:textId="2DC4C427" w:rsidR="006E50CB" w:rsidRPr="005772A7" w:rsidRDefault="00AC6B49" w:rsidP="00D33363">
      <w:pPr>
        <w:pStyle w:val="Level2"/>
        <w:tabs>
          <w:tab w:val="clear" w:pos="709"/>
          <w:tab w:val="num" w:pos="567"/>
        </w:tabs>
        <w:spacing w:line="240" w:lineRule="auto"/>
        <w:ind w:left="567" w:hanging="567"/>
        <w:rPr>
          <w:lang w:val="cs-CZ"/>
        </w:rPr>
      </w:pPr>
      <w:bookmarkStart w:id="26" w:name="_Hlk92447544"/>
      <w:r w:rsidRPr="005772A7">
        <w:rPr>
          <w:lang w:val="cs-CZ"/>
        </w:rPr>
        <w:t>Diagnostické údaje Registrovaného vozidla, které poskytujeme v rámci kontroly stavu vozidla, jsou omezeny na konkrétní informace, které jsou získávány na dálku z</w:t>
      </w:r>
      <w:r w:rsidR="00FD0E1E" w:rsidRPr="005772A7">
        <w:rPr>
          <w:lang w:val="cs-CZ"/>
        </w:rPr>
        <w:t> </w:t>
      </w:r>
      <w:r w:rsidRPr="005772A7">
        <w:rPr>
          <w:lang w:val="cs-CZ"/>
        </w:rPr>
        <w:t xml:space="preserve">Registrovaného vozidla. Tyto diagnostické údaje jsou určeny jako doplněk (nikoliv jako náhrada) provádění pravidelných manuálních kontrol Registrovaného vozidla. </w:t>
      </w:r>
      <w:r w:rsidR="001A2FAB" w:rsidRPr="005772A7">
        <w:rPr>
          <w:lang w:val="cs-CZ"/>
        </w:rPr>
        <w:t>P</w:t>
      </w:r>
      <w:r w:rsidRPr="005772A7">
        <w:rPr>
          <w:lang w:val="cs-CZ"/>
        </w:rPr>
        <w:t>ři určování stavu, bezpečnosti a/nebo technické způsobilosti Registrovaného vozidla</w:t>
      </w:r>
      <w:r w:rsidR="001A2FAB" w:rsidRPr="005772A7">
        <w:rPr>
          <w:lang w:val="cs-CZ"/>
        </w:rPr>
        <w:t xml:space="preserve"> by se nemělo spoléhat výhradně na používání Aplikace a funkcí v rámci Aplikace</w:t>
      </w:r>
      <w:r w:rsidRPr="005772A7">
        <w:rPr>
          <w:lang w:val="cs-CZ"/>
        </w:rPr>
        <w:t xml:space="preserve">. </w:t>
      </w:r>
      <w:r w:rsidR="001A2FAB" w:rsidRPr="005772A7">
        <w:rPr>
          <w:lang w:val="cs-CZ"/>
        </w:rPr>
        <w:t xml:space="preserve">Společnost </w:t>
      </w:r>
      <w:r w:rsidRPr="005772A7">
        <w:rPr>
          <w:lang w:val="cs-CZ"/>
        </w:rPr>
        <w:t xml:space="preserve">MSC nenese odpovědnost za </w:t>
      </w:r>
      <w:r w:rsidR="001A2FAB" w:rsidRPr="005772A7">
        <w:rPr>
          <w:lang w:val="cs-CZ"/>
        </w:rPr>
        <w:lastRenderedPageBreak/>
        <w:t>žádná</w:t>
      </w:r>
      <w:r w:rsidRPr="005772A7">
        <w:rPr>
          <w:lang w:val="cs-CZ"/>
        </w:rPr>
        <w:t xml:space="preserve"> servisní selhání a neposkytujeme žádné záruky, pokud jde o schopnost Aplikace poskytovat oznámení o jakýchkoli závadách nebo problémech Registrovaného vozidla. Uživatel souhlasí s tím, že bude výhradně zodpovědný za pravidelné kontroly Registrovaného vozidla a bude je provádět podle potřeby a v každém případě minimálně v souladu s uživatelskou příručkou a platnými zákony a předpisy.</w:t>
      </w:r>
    </w:p>
    <w:bookmarkEnd w:id="25"/>
    <w:bookmarkEnd w:id="26"/>
    <w:p w14:paraId="4A078536" w14:textId="5412B21B" w:rsidR="002B193C" w:rsidRPr="005772A7" w:rsidRDefault="00AC6B49" w:rsidP="00D33363">
      <w:pPr>
        <w:pStyle w:val="1"/>
        <w:tabs>
          <w:tab w:val="clear" w:pos="709"/>
          <w:tab w:val="num" w:pos="567"/>
        </w:tabs>
        <w:adjustRightInd/>
        <w:spacing w:line="240" w:lineRule="auto"/>
        <w:ind w:left="567" w:hanging="567"/>
        <w:rPr>
          <w:lang w:val="cs-CZ"/>
        </w:rPr>
      </w:pPr>
      <w:r w:rsidRPr="005772A7">
        <w:rPr>
          <w:rFonts w:eastAsia="Times New Roman"/>
          <w:lang w:val="cs-CZ"/>
        </w:rPr>
        <w:t>ODKAZY NA STRÁNKY TŘETÍCH STRAN</w:t>
      </w:r>
      <w:r w:rsidR="001E55C3" w:rsidRPr="005772A7">
        <w:rPr>
          <w:rFonts w:eastAsia="Times New Roman"/>
          <w:lang w:val="cs-CZ"/>
        </w:rPr>
        <w:t xml:space="preserve"> </w:t>
      </w:r>
      <w:r w:rsidRPr="005772A7">
        <w:rPr>
          <w:rFonts w:eastAsia="Times New Roman"/>
          <w:lang w:val="cs-CZ"/>
        </w:rPr>
        <w:t>/</w:t>
      </w:r>
      <w:r w:rsidR="001E55C3" w:rsidRPr="005772A7">
        <w:rPr>
          <w:rFonts w:eastAsia="Times New Roman"/>
          <w:lang w:val="cs-CZ"/>
        </w:rPr>
        <w:t xml:space="preserve"> </w:t>
      </w:r>
      <w:r w:rsidRPr="005772A7">
        <w:rPr>
          <w:rFonts w:eastAsia="Times New Roman"/>
          <w:lang w:val="cs-CZ"/>
        </w:rPr>
        <w:t>SLUŽBY TŘETÍCH STRAN</w:t>
      </w:r>
    </w:p>
    <w:p w14:paraId="4A078537" w14:textId="6CEDA793" w:rsidR="002B193C" w:rsidRPr="005772A7" w:rsidRDefault="00AC6B49" w:rsidP="00D33363">
      <w:pPr>
        <w:pStyle w:val="Level2"/>
        <w:tabs>
          <w:tab w:val="clear" w:pos="709"/>
          <w:tab w:val="num" w:pos="567"/>
        </w:tabs>
        <w:adjustRightInd/>
        <w:spacing w:line="240" w:lineRule="auto"/>
        <w:ind w:left="567" w:hanging="567"/>
        <w:rPr>
          <w:lang w:val="cs-CZ"/>
        </w:rPr>
      </w:pPr>
      <w:r w:rsidRPr="005772A7">
        <w:rPr>
          <w:rFonts w:eastAsia="Times New Roman"/>
          <w:lang w:val="cs-CZ"/>
        </w:rPr>
        <w:t>Aplikace může obsahovat odkazy na jednu nebo více webových stránek vlastněných třetími stranami a další digitální obsah (dále jen „</w:t>
      </w:r>
      <w:r w:rsidRPr="005772A7">
        <w:rPr>
          <w:rFonts w:eastAsia="Times New Roman"/>
          <w:b/>
          <w:bCs/>
          <w:lang w:val="cs-CZ"/>
        </w:rPr>
        <w:t>Propojené stránky</w:t>
      </w:r>
      <w:r w:rsidR="00F638C0" w:rsidRPr="005772A7">
        <w:rPr>
          <w:rFonts w:eastAsia="Times New Roman"/>
          <w:lang w:val="cs-CZ"/>
        </w:rPr>
        <w:t>“</w:t>
      </w:r>
      <w:r w:rsidRPr="005772A7">
        <w:rPr>
          <w:rFonts w:eastAsia="Times New Roman"/>
          <w:lang w:val="cs-CZ"/>
        </w:rPr>
        <w:t xml:space="preserve">). </w:t>
      </w:r>
      <w:r w:rsidR="001A2FAB" w:rsidRPr="005772A7">
        <w:rPr>
          <w:rFonts w:eastAsia="Times New Roman"/>
          <w:lang w:val="cs-CZ"/>
        </w:rPr>
        <w:t>Propojené</w:t>
      </w:r>
      <w:r w:rsidRPr="005772A7">
        <w:rPr>
          <w:rFonts w:eastAsia="Times New Roman"/>
          <w:lang w:val="cs-CZ"/>
        </w:rPr>
        <w:t xml:space="preserve"> stránky nejsou pod kontrolou MSC a my neodpovídáme za obsah žádné </w:t>
      </w:r>
      <w:r w:rsidR="001A2FAB" w:rsidRPr="005772A7">
        <w:rPr>
          <w:rFonts w:eastAsia="Times New Roman"/>
          <w:lang w:val="cs-CZ"/>
        </w:rPr>
        <w:t>Propojené</w:t>
      </w:r>
      <w:r w:rsidRPr="005772A7">
        <w:rPr>
          <w:rFonts w:eastAsia="Times New Roman"/>
          <w:lang w:val="cs-CZ"/>
        </w:rPr>
        <w:t xml:space="preserve"> stránky, včetně, ale bez omezení, jakéhokoli odkazu obsaženého na </w:t>
      </w:r>
      <w:r w:rsidR="001A2FAB" w:rsidRPr="005772A7">
        <w:rPr>
          <w:rFonts w:eastAsia="Times New Roman"/>
          <w:lang w:val="cs-CZ"/>
        </w:rPr>
        <w:t>Propojené</w:t>
      </w:r>
      <w:r w:rsidRPr="005772A7">
        <w:rPr>
          <w:rFonts w:eastAsia="Times New Roman"/>
          <w:lang w:val="cs-CZ"/>
        </w:rPr>
        <w:t xml:space="preserve"> stránce nebo jakýchkoli změn či aktualizací </w:t>
      </w:r>
      <w:r w:rsidR="001A2FAB" w:rsidRPr="005772A7">
        <w:rPr>
          <w:rFonts w:eastAsia="Times New Roman"/>
          <w:lang w:val="cs-CZ"/>
        </w:rPr>
        <w:t>Propojené</w:t>
      </w:r>
      <w:r w:rsidRPr="005772A7">
        <w:rPr>
          <w:rFonts w:eastAsia="Times New Roman"/>
          <w:lang w:val="cs-CZ"/>
        </w:rPr>
        <w:t xml:space="preserve"> stránky. Propojené stránky vám poskytujeme pouze pro vaše pohodlí a zařazení jakékoli Propojené stránky neznamená, že Propojenou stránku podporujeme nebo že se spojujeme s jakýmkoli jejím provozovatelem. Při vstupu na jakoukoli Propojenou stránku dávejte pozor a pečlivě si přečtěte podmínky používání a zásady ochrany osobních údajů související s každou Propojenou stránkou.</w:t>
      </w:r>
    </w:p>
    <w:p w14:paraId="4A078538" w14:textId="7A26703F" w:rsidR="002B193C" w:rsidRPr="005772A7" w:rsidRDefault="00AC6B49" w:rsidP="00D33363">
      <w:pPr>
        <w:pStyle w:val="Level2"/>
        <w:tabs>
          <w:tab w:val="clear" w:pos="709"/>
          <w:tab w:val="num" w:pos="567"/>
        </w:tabs>
        <w:adjustRightInd/>
        <w:spacing w:line="240" w:lineRule="auto"/>
        <w:ind w:left="567" w:hanging="567"/>
        <w:rPr>
          <w:lang w:val="cs-CZ"/>
        </w:rPr>
      </w:pPr>
      <w:r w:rsidRPr="005772A7">
        <w:rPr>
          <w:bCs/>
          <w:iCs/>
          <w:lang w:val="cs-CZ"/>
        </w:rPr>
        <w:t xml:space="preserve">Vaše používání Aplikace a </w:t>
      </w:r>
      <w:r w:rsidR="00D2736E" w:rsidRPr="005772A7">
        <w:rPr>
          <w:bCs/>
          <w:iCs/>
          <w:lang w:val="cs-CZ"/>
        </w:rPr>
        <w:t>O</w:t>
      </w:r>
      <w:r w:rsidRPr="005772A7">
        <w:rPr>
          <w:bCs/>
          <w:iCs/>
          <w:lang w:val="cs-CZ"/>
        </w:rPr>
        <w:t>bsahu může vyžadovat nebo být podpořeno použitím nebo získáním softwaru, hardwaru, informací a/nebo jiných materiálů, které nejsou vlastnictvím společnosti MSC, nejsou jí vyvinuty nebo vyrobeny (souhrnně „</w:t>
      </w:r>
      <w:r w:rsidR="001A2FAB" w:rsidRPr="005772A7">
        <w:rPr>
          <w:b/>
          <w:iCs/>
          <w:lang w:val="cs-CZ"/>
        </w:rPr>
        <w:t>M</w:t>
      </w:r>
      <w:r w:rsidRPr="005772A7">
        <w:rPr>
          <w:b/>
          <w:iCs/>
          <w:lang w:val="cs-CZ"/>
        </w:rPr>
        <w:t>ateriály třetích stran</w:t>
      </w:r>
      <w:r w:rsidR="00F638C0" w:rsidRPr="005772A7">
        <w:rPr>
          <w:bCs/>
          <w:iCs/>
          <w:lang w:val="cs-CZ"/>
        </w:rPr>
        <w:t>“</w:t>
      </w:r>
      <w:r w:rsidRPr="005772A7">
        <w:rPr>
          <w:bCs/>
          <w:iCs/>
          <w:lang w:val="cs-CZ"/>
        </w:rPr>
        <w:t xml:space="preserve">). Materiály třetích stran mohou podléhat dalším podmínkám ze strany příslušných poskytovatelů licencí nebo poskytovatelů a vy (a nikoli MSC) jste výhradně odpovědní za získání veškerých práv a licencí potřebných k používání všech </w:t>
      </w:r>
      <w:r w:rsidR="001A2FAB" w:rsidRPr="005772A7">
        <w:rPr>
          <w:bCs/>
          <w:iCs/>
          <w:lang w:val="cs-CZ"/>
        </w:rPr>
        <w:t>M</w:t>
      </w:r>
      <w:r w:rsidRPr="005772A7">
        <w:rPr>
          <w:bCs/>
          <w:iCs/>
          <w:lang w:val="cs-CZ"/>
        </w:rPr>
        <w:t>ateriálů třetích stran.</w:t>
      </w:r>
    </w:p>
    <w:p w14:paraId="4A078539" w14:textId="4193C218" w:rsidR="002B193C" w:rsidRPr="005772A7" w:rsidRDefault="00AC6B49" w:rsidP="00D33363">
      <w:pPr>
        <w:pStyle w:val="1"/>
        <w:tabs>
          <w:tab w:val="clear" w:pos="709"/>
          <w:tab w:val="num" w:pos="567"/>
        </w:tabs>
        <w:spacing w:line="240" w:lineRule="auto"/>
        <w:ind w:left="567" w:hanging="567"/>
        <w:rPr>
          <w:lang w:val="cs-CZ"/>
        </w:rPr>
      </w:pPr>
      <w:bookmarkStart w:id="27" w:name="_Ref110857139"/>
      <w:r w:rsidRPr="005772A7">
        <w:rPr>
          <w:lang w:val="cs-CZ" w:eastAsia="ja-JP"/>
        </w:rPr>
        <w:t>ROZHODNÉ PRÁVO A PŘÍSLUŠNOST SOUDŮ</w:t>
      </w:r>
      <w:bookmarkEnd w:id="27"/>
    </w:p>
    <w:p w14:paraId="4A07853A" w14:textId="5352A50B" w:rsidR="00725E99" w:rsidRPr="005772A7" w:rsidRDefault="00AC6B49" w:rsidP="00D33363">
      <w:pPr>
        <w:pStyle w:val="Level2"/>
        <w:tabs>
          <w:tab w:val="clear" w:pos="709"/>
          <w:tab w:val="num" w:pos="567"/>
        </w:tabs>
        <w:adjustRightInd/>
        <w:spacing w:line="240" w:lineRule="auto"/>
        <w:ind w:left="567" w:hanging="567"/>
        <w:rPr>
          <w:lang w:val="cs-CZ"/>
        </w:rPr>
      </w:pPr>
      <w:r w:rsidRPr="005772A7">
        <w:rPr>
          <w:lang w:val="cs-CZ"/>
        </w:rPr>
        <w:t>Tyto Podmínky používání se řídí a jsou vykládány v souladu s právem Anglie a Walesu. Pokud se však vaše obvyklé bydliště nachází v jiné evropské zemi, zemi EU nebo EHP, závazné vnitrostátní zákony na ochranu spotřebitele této země zůstávají nedotčeny a budou nadále platit. V případě jakéhokoli sporu, který může vzniknout, se můžete obrátit na soudy v Anglii nebo na příslušné soudy v místě vašeho bydliště.</w:t>
      </w:r>
    </w:p>
    <w:p w14:paraId="4A07853B" w14:textId="461F62BE" w:rsidR="0009032A" w:rsidRPr="005772A7" w:rsidRDefault="00AC6B49" w:rsidP="00D33363">
      <w:pPr>
        <w:pStyle w:val="Level2"/>
        <w:tabs>
          <w:tab w:val="clear" w:pos="709"/>
          <w:tab w:val="num" w:pos="567"/>
        </w:tabs>
        <w:adjustRightInd/>
        <w:spacing w:line="240" w:lineRule="auto"/>
        <w:ind w:left="567" w:hanging="567"/>
        <w:rPr>
          <w:lang w:val="cs-CZ"/>
        </w:rPr>
      </w:pPr>
      <w:r w:rsidRPr="005772A7">
        <w:rPr>
          <w:lang w:val="cs-CZ"/>
        </w:rPr>
        <w:t>Pokud si to žádají platné zákony země Uživatele, ve které Uživatel získává přístup k</w:t>
      </w:r>
      <w:r w:rsidR="00FD0E1E" w:rsidRPr="005772A7">
        <w:rPr>
          <w:lang w:val="cs-CZ"/>
        </w:rPr>
        <w:t> </w:t>
      </w:r>
      <w:r w:rsidRPr="005772A7">
        <w:rPr>
          <w:lang w:val="cs-CZ"/>
        </w:rPr>
        <w:t>Aplikaci, jsme ochotni se zúčastnit řízení o řešení sporů před smírčím orgánem pro ochranu spotřebitele. Příslušné smírčí orgány pro spotřebitele pro jurisdikce, kde je to možné, jsou uvedeny v</w:t>
      </w:r>
      <w:r w:rsidR="0059036B" w:rsidRPr="005772A7">
        <w:rPr>
          <w:lang w:val="cs-CZ"/>
        </w:rPr>
        <w:t xml:space="preserve"> Příloze č. 2 </w:t>
      </w:r>
      <w:r w:rsidRPr="005772A7">
        <w:rPr>
          <w:lang w:val="cs-CZ"/>
        </w:rPr>
        <w:t>níže. Kromě toho obyvatele EU nebo EHP upozorňujeme, že spory lze předložit k online řešení na platformě pro online řešení sporů, kterou poskytuje Evropská komise a která je k dispozici zde</w:t>
      </w:r>
      <w:r w:rsidR="00F82258" w:rsidRPr="005772A7">
        <w:rPr>
          <w:lang w:val="cs-CZ"/>
        </w:rPr>
        <w:t xml:space="preserve">: </w:t>
      </w:r>
      <w:hyperlink r:id="rId15" w:history="1">
        <w:r w:rsidR="00F82258" w:rsidRPr="005772A7">
          <w:rPr>
            <w:rStyle w:val="afa"/>
            <w:lang w:val="cs-CZ"/>
          </w:rPr>
          <w:t>http://ec.europa.eu/consumers/odr</w:t>
        </w:r>
      </w:hyperlink>
      <w:r w:rsidR="00F82258" w:rsidRPr="005772A7">
        <w:rPr>
          <w:rStyle w:val="afa"/>
          <w:lang w:val="cs-CZ"/>
        </w:rPr>
        <w:t>.</w:t>
      </w:r>
    </w:p>
    <w:p w14:paraId="4A07853C" w14:textId="2ED35609" w:rsidR="002B193C" w:rsidRPr="005772A7" w:rsidRDefault="00AC6B49" w:rsidP="00D33363">
      <w:pPr>
        <w:pStyle w:val="1"/>
        <w:tabs>
          <w:tab w:val="clear" w:pos="709"/>
          <w:tab w:val="num" w:pos="567"/>
        </w:tabs>
        <w:spacing w:line="240" w:lineRule="auto"/>
        <w:ind w:left="567" w:hanging="567"/>
        <w:rPr>
          <w:rFonts w:eastAsia="Times New Roman"/>
          <w:lang w:val="cs-CZ"/>
        </w:rPr>
      </w:pPr>
      <w:bookmarkStart w:id="28" w:name="_Ref110857162"/>
      <w:r w:rsidRPr="005772A7">
        <w:rPr>
          <w:lang w:val="cs-CZ"/>
        </w:rPr>
        <w:t>ODDĚLITELNOST</w:t>
      </w:r>
      <w:bookmarkEnd w:id="28"/>
    </w:p>
    <w:p w14:paraId="4A07853D" w14:textId="023A825B" w:rsidR="002B193C" w:rsidRPr="005772A7" w:rsidRDefault="00AC6B49" w:rsidP="00D33363">
      <w:pPr>
        <w:pStyle w:val="Body2"/>
        <w:spacing w:line="240" w:lineRule="auto"/>
        <w:ind w:left="567"/>
        <w:rPr>
          <w:b/>
          <w:lang w:val="cs-CZ"/>
        </w:rPr>
      </w:pPr>
      <w:r w:rsidRPr="005772A7">
        <w:rPr>
          <w:lang w:val="cs-CZ"/>
        </w:rPr>
        <w:t>Každý z odstavců těchto Podmínek používání působí samostatně.</w:t>
      </w:r>
      <w:r w:rsidR="008F6E83" w:rsidRPr="005772A7">
        <w:rPr>
          <w:lang w:val="cs-CZ"/>
        </w:rPr>
        <w:t xml:space="preserve"> </w:t>
      </w:r>
      <w:r w:rsidRPr="005772A7">
        <w:rPr>
          <w:lang w:val="cs-CZ"/>
        </w:rPr>
        <w:t xml:space="preserve">Pokud příslušný soud nebo příslušný orgán rozhodne, že je některý odstavec nebo jeho část nezákonná nebo nevymahatelná, bude tento odstavec nebo jeho část považována v nezbytném rozsahu za </w:t>
      </w:r>
      <w:r w:rsidR="001A2FAB" w:rsidRPr="005772A7">
        <w:rPr>
          <w:lang w:val="cs-CZ"/>
        </w:rPr>
        <w:t>odstraněnou</w:t>
      </w:r>
      <w:r w:rsidRPr="005772A7">
        <w:rPr>
          <w:lang w:val="cs-CZ"/>
        </w:rPr>
        <w:t>. Zbývající odstavce (a jejich části) zůstávají v platnosti a účinnosti.</w:t>
      </w:r>
    </w:p>
    <w:p w14:paraId="4A07853E" w14:textId="55A11EBA" w:rsidR="002B193C" w:rsidRPr="005772A7" w:rsidRDefault="00AC6B49" w:rsidP="00D33363">
      <w:pPr>
        <w:pStyle w:val="1"/>
        <w:tabs>
          <w:tab w:val="clear" w:pos="709"/>
          <w:tab w:val="num" w:pos="567"/>
        </w:tabs>
        <w:spacing w:line="240" w:lineRule="auto"/>
        <w:ind w:left="567" w:hanging="567"/>
        <w:rPr>
          <w:lang w:val="cs-CZ"/>
        </w:rPr>
      </w:pPr>
      <w:bookmarkStart w:id="29" w:name="_Ref110858473"/>
      <w:r w:rsidRPr="005772A7">
        <w:rPr>
          <w:lang w:val="cs-CZ"/>
        </w:rPr>
        <w:t>NEZŘEKNUTÍ SE PRÁV</w:t>
      </w:r>
      <w:bookmarkEnd w:id="29"/>
    </w:p>
    <w:p w14:paraId="4A07853F" w14:textId="4188FD15" w:rsidR="002B193C" w:rsidRPr="005772A7" w:rsidRDefault="00AC6B49" w:rsidP="00D33363">
      <w:pPr>
        <w:pStyle w:val="Body2"/>
        <w:spacing w:line="240" w:lineRule="auto"/>
        <w:ind w:left="567"/>
        <w:rPr>
          <w:lang w:val="cs-CZ"/>
        </w:rPr>
      </w:pPr>
      <w:bookmarkStart w:id="30" w:name="_Hlk108445540"/>
      <w:r w:rsidRPr="005772A7">
        <w:rPr>
          <w:lang w:val="cs-CZ"/>
        </w:rPr>
        <w:t>Jakékoli zpoždění nebo selhání při vymáhání těchto Podmínek používání nepředstavuje z</w:t>
      </w:r>
      <w:r w:rsidR="00FD0E1E" w:rsidRPr="005772A7">
        <w:rPr>
          <w:lang w:val="cs-CZ"/>
        </w:rPr>
        <w:t> </w:t>
      </w:r>
      <w:r w:rsidRPr="005772A7">
        <w:rPr>
          <w:lang w:val="cs-CZ"/>
        </w:rPr>
        <w:t>naší strany zřeknutí se práva a vyhrazujeme si právo možnosti je vymáhat později.</w:t>
      </w:r>
      <w:r w:rsidR="0042380B" w:rsidRPr="005772A7">
        <w:rPr>
          <w:lang w:val="cs-CZ"/>
        </w:rPr>
        <w:t xml:space="preserve"> </w:t>
      </w:r>
    </w:p>
    <w:p w14:paraId="4A078540" w14:textId="7F7E12AC" w:rsidR="002B193C" w:rsidRPr="005772A7" w:rsidRDefault="00AC6B49" w:rsidP="00D33363">
      <w:pPr>
        <w:pStyle w:val="1"/>
        <w:tabs>
          <w:tab w:val="clear" w:pos="709"/>
          <w:tab w:val="num" w:pos="567"/>
        </w:tabs>
        <w:spacing w:line="240" w:lineRule="auto"/>
        <w:ind w:left="567" w:hanging="567"/>
        <w:rPr>
          <w:lang w:val="cs-CZ"/>
        </w:rPr>
      </w:pPr>
      <w:bookmarkStart w:id="31" w:name="_Ref110857191"/>
      <w:bookmarkEnd w:id="30"/>
      <w:r w:rsidRPr="005772A7">
        <w:rPr>
          <w:lang w:val="cs-CZ"/>
        </w:rPr>
        <w:t>PŘEVOD TĚCHTO PODMÍNEK POUŽÍVÁNÍ</w:t>
      </w:r>
      <w:bookmarkEnd w:id="31"/>
    </w:p>
    <w:p w14:paraId="4A078541" w14:textId="5E69A1DC" w:rsidR="002B193C" w:rsidRPr="005772A7" w:rsidRDefault="00AC6B49" w:rsidP="00D33363">
      <w:pPr>
        <w:pStyle w:val="1"/>
        <w:keepNext w:val="0"/>
        <w:numPr>
          <w:ilvl w:val="0"/>
          <w:numId w:val="0"/>
        </w:numPr>
        <w:spacing w:line="240" w:lineRule="auto"/>
        <w:ind w:left="567"/>
        <w:rPr>
          <w:lang w:val="cs-CZ"/>
        </w:rPr>
      </w:pPr>
      <w:bookmarkStart w:id="32" w:name="_Ref94101762"/>
      <w:r w:rsidRPr="005772A7">
        <w:rPr>
          <w:b w:val="0"/>
          <w:smallCaps w:val="0"/>
          <w:lang w:val="cs-CZ"/>
        </w:rPr>
        <w:t>Naše práva a povinnosti vyplývající z těchto Podmínek používání můžeme převést na jinou organizaci.</w:t>
      </w:r>
      <w:r w:rsidR="008F6E83" w:rsidRPr="005772A7">
        <w:rPr>
          <w:b w:val="0"/>
          <w:smallCaps w:val="0"/>
          <w:lang w:val="cs-CZ"/>
        </w:rPr>
        <w:t xml:space="preserve"> </w:t>
      </w:r>
      <w:r w:rsidRPr="005772A7">
        <w:rPr>
          <w:b w:val="0"/>
          <w:smallCaps w:val="0"/>
          <w:lang w:val="cs-CZ"/>
        </w:rPr>
        <w:t xml:space="preserve">Pokud k tomu dojde, budeme vás o tom předem informovat (mimo jiné prostřednictvím příspěvku v </w:t>
      </w:r>
      <w:r w:rsidR="009C767A" w:rsidRPr="005772A7">
        <w:rPr>
          <w:b w:val="0"/>
          <w:smallCaps w:val="0"/>
          <w:lang w:val="cs-CZ"/>
        </w:rPr>
        <w:t>A</w:t>
      </w:r>
      <w:r w:rsidRPr="005772A7">
        <w:rPr>
          <w:b w:val="0"/>
          <w:smallCaps w:val="0"/>
          <w:lang w:val="cs-CZ"/>
        </w:rPr>
        <w:t xml:space="preserve">plikaci). Pokud s postoupením nesouhlasíte, můžete své předplatné Aplikace a tyto podmínky používání kdykoli ukončit tím, že nám to oznámíte způsobem popsaným v </w:t>
      </w:r>
      <w:r w:rsidR="009C767A" w:rsidRPr="005772A7">
        <w:rPr>
          <w:b w:val="0"/>
          <w:smallCaps w:val="0"/>
          <w:lang w:val="cs-CZ"/>
        </w:rPr>
        <w:t>článku</w:t>
      </w:r>
      <w:r w:rsidRPr="005772A7">
        <w:rPr>
          <w:b w:val="0"/>
          <w:smallCaps w:val="0"/>
          <w:lang w:val="cs-CZ"/>
        </w:rPr>
        <w:t xml:space="preserve"> </w:t>
      </w:r>
      <w:r w:rsidR="0077597D" w:rsidRPr="005772A7">
        <w:rPr>
          <w:b w:val="0"/>
          <w:bCs/>
          <w:lang w:val="cs-CZ"/>
        </w:rPr>
        <w:fldChar w:fldCharType="begin"/>
      </w:r>
      <w:r w:rsidR="0077597D" w:rsidRPr="005772A7">
        <w:rPr>
          <w:b w:val="0"/>
          <w:bCs/>
          <w:lang w:val="cs-CZ"/>
        </w:rPr>
        <w:instrText xml:space="preserve"> REF _Ref106367156 \r \h </w:instrText>
      </w:r>
      <w:r w:rsidRPr="005772A7">
        <w:rPr>
          <w:b w:val="0"/>
          <w:bCs/>
          <w:lang w:val="cs-CZ"/>
        </w:rPr>
        <w:instrText xml:space="preserve"> \* MERGEFORMAT </w:instrText>
      </w:r>
      <w:r w:rsidR="0077597D" w:rsidRPr="005772A7">
        <w:rPr>
          <w:b w:val="0"/>
          <w:bCs/>
          <w:lang w:val="cs-CZ"/>
        </w:rPr>
      </w:r>
      <w:r w:rsidR="0077597D" w:rsidRPr="005772A7">
        <w:rPr>
          <w:b w:val="0"/>
          <w:bCs/>
          <w:lang w:val="cs-CZ"/>
        </w:rPr>
        <w:fldChar w:fldCharType="separate"/>
      </w:r>
      <w:r w:rsidR="003D1C23">
        <w:rPr>
          <w:b w:val="0"/>
          <w:bCs/>
          <w:lang w:val="cs-CZ"/>
        </w:rPr>
        <w:t>5.1</w:t>
      </w:r>
      <w:r w:rsidR="0077597D" w:rsidRPr="005772A7">
        <w:rPr>
          <w:b w:val="0"/>
          <w:bCs/>
          <w:lang w:val="cs-CZ"/>
        </w:rPr>
        <w:fldChar w:fldCharType="end"/>
      </w:r>
      <w:r w:rsidR="00BA63AC" w:rsidRPr="005772A7">
        <w:rPr>
          <w:b w:val="0"/>
          <w:bCs/>
          <w:lang w:val="cs-CZ"/>
        </w:rPr>
        <w:t>.</w:t>
      </w:r>
      <w:bookmarkEnd w:id="32"/>
    </w:p>
    <w:p w14:paraId="4A078542" w14:textId="03FE5D4A" w:rsidR="002B193C" w:rsidRPr="005772A7" w:rsidRDefault="00AC6B49" w:rsidP="00D33363">
      <w:pPr>
        <w:pStyle w:val="Level2"/>
        <w:tabs>
          <w:tab w:val="clear" w:pos="709"/>
          <w:tab w:val="num" w:pos="567"/>
        </w:tabs>
        <w:spacing w:line="240" w:lineRule="auto"/>
        <w:ind w:left="567" w:hanging="567"/>
        <w:rPr>
          <w:lang w:val="cs-CZ"/>
        </w:rPr>
      </w:pPr>
      <w:bookmarkStart w:id="33" w:name="_Ref110855255"/>
      <w:r w:rsidRPr="005772A7">
        <w:rPr>
          <w:lang w:val="cs-CZ"/>
        </w:rPr>
        <w:t xml:space="preserve">Svá práva a povinnosti vyplývající z těchto Podmínek používání nesmíte převést na jinou osobu nebo organizaci. To neplatí pro peněžité nároky, které vůči nám máte, a neplatí to ani pro jiné nároky, pokud nemáme chráněný zájem na vyloučení převodu práv a povinností </w:t>
      </w:r>
      <w:r w:rsidRPr="005772A7">
        <w:rPr>
          <w:lang w:val="cs-CZ"/>
        </w:rPr>
        <w:lastRenderedPageBreak/>
        <w:t>nebo pokud váš oprávněný zájem na převoditelnosti práv a povinností převažuje nad naším chráněným zájmem na vyloučení.</w:t>
      </w:r>
      <w:bookmarkEnd w:id="33"/>
    </w:p>
    <w:p w14:paraId="4A078543" w14:textId="27542D6D" w:rsidR="002B193C" w:rsidRPr="005772A7" w:rsidRDefault="00AC6B49" w:rsidP="00D33363">
      <w:pPr>
        <w:pStyle w:val="1"/>
        <w:tabs>
          <w:tab w:val="clear" w:pos="709"/>
          <w:tab w:val="num" w:pos="567"/>
        </w:tabs>
        <w:spacing w:line="240" w:lineRule="auto"/>
        <w:ind w:left="567" w:hanging="567"/>
        <w:rPr>
          <w:lang w:val="cs-CZ"/>
        </w:rPr>
      </w:pPr>
      <w:bookmarkStart w:id="34" w:name="_Ref110857205"/>
      <w:bookmarkStart w:id="35" w:name="_cp_text_1_246"/>
      <w:r w:rsidRPr="005772A7">
        <w:rPr>
          <w:lang w:val="cs-CZ"/>
        </w:rPr>
        <w:t>PRÁVA TŘETÍCH STRAN</w:t>
      </w:r>
      <w:bookmarkEnd w:id="34"/>
    </w:p>
    <w:p w14:paraId="4A078544" w14:textId="4812864E" w:rsidR="002B193C" w:rsidRPr="005772A7" w:rsidRDefault="00AC6B49" w:rsidP="00D33363">
      <w:pPr>
        <w:pStyle w:val="Level2"/>
        <w:tabs>
          <w:tab w:val="clear" w:pos="709"/>
          <w:tab w:val="num" w:pos="567"/>
        </w:tabs>
        <w:adjustRightInd/>
        <w:spacing w:line="240" w:lineRule="auto"/>
        <w:ind w:left="567" w:hanging="567"/>
        <w:rPr>
          <w:lang w:val="cs-CZ"/>
        </w:rPr>
      </w:pPr>
      <w:r w:rsidRPr="005772A7">
        <w:rPr>
          <w:lang w:val="cs-CZ"/>
        </w:rPr>
        <w:t>Žádná jiná osoba než vy nebo my nesmí vymáhat žádné z těchto Podmínek používání.</w:t>
      </w:r>
      <w:r w:rsidR="0042380B" w:rsidRPr="005772A7">
        <w:rPr>
          <w:lang w:val="cs-CZ"/>
        </w:rPr>
        <w:t xml:space="preserve"> </w:t>
      </w:r>
    </w:p>
    <w:p w14:paraId="4A078545" w14:textId="1EE7648B" w:rsidR="003074DA" w:rsidRPr="005772A7" w:rsidRDefault="00AC6B49" w:rsidP="00D33363">
      <w:pPr>
        <w:pStyle w:val="Level1"/>
        <w:keepNext/>
        <w:tabs>
          <w:tab w:val="clear" w:pos="709"/>
          <w:tab w:val="num" w:pos="567"/>
        </w:tabs>
        <w:spacing w:line="240" w:lineRule="auto"/>
        <w:ind w:left="567" w:hanging="567"/>
        <w:rPr>
          <w:b/>
          <w:bCs/>
          <w:lang w:val="cs-CZ"/>
        </w:rPr>
      </w:pPr>
      <w:r w:rsidRPr="005772A7">
        <w:rPr>
          <w:b/>
          <w:bCs/>
          <w:lang w:val="cs-CZ"/>
        </w:rPr>
        <w:t>DOPLNĚNÍ</w:t>
      </w:r>
      <w:r w:rsidR="001E55C3" w:rsidRPr="005772A7">
        <w:rPr>
          <w:b/>
          <w:bCs/>
          <w:lang w:val="cs-CZ"/>
        </w:rPr>
        <w:t xml:space="preserve"> / </w:t>
      </w:r>
      <w:r w:rsidRPr="005772A7">
        <w:rPr>
          <w:b/>
          <w:bCs/>
          <w:lang w:val="cs-CZ"/>
        </w:rPr>
        <w:t>ZRUŠENÍ</w:t>
      </w:r>
      <w:r w:rsidR="001E55C3" w:rsidRPr="005772A7">
        <w:rPr>
          <w:b/>
          <w:bCs/>
          <w:lang w:val="cs-CZ"/>
        </w:rPr>
        <w:t xml:space="preserve"> SLUŽEB</w:t>
      </w:r>
    </w:p>
    <w:p w14:paraId="4A078546" w14:textId="4038E1A5" w:rsidR="003074DA" w:rsidRPr="005772A7" w:rsidRDefault="00AC6B49" w:rsidP="00D33363">
      <w:pPr>
        <w:pStyle w:val="Level1"/>
        <w:numPr>
          <w:ilvl w:val="0"/>
          <w:numId w:val="0"/>
        </w:numPr>
        <w:spacing w:line="240" w:lineRule="auto"/>
        <w:ind w:left="567"/>
        <w:rPr>
          <w:lang w:val="cs-CZ"/>
        </w:rPr>
      </w:pPr>
      <w:r w:rsidRPr="005772A7">
        <w:rPr>
          <w:lang w:val="cs-CZ"/>
        </w:rPr>
        <w:t xml:space="preserve">Vyhrazujeme si právo kdykoli a bez předchozího upozornění provádět </w:t>
      </w:r>
      <w:r w:rsidR="009C767A" w:rsidRPr="005772A7">
        <w:rPr>
          <w:lang w:val="cs-CZ"/>
        </w:rPr>
        <w:t xml:space="preserve">doplňky a </w:t>
      </w:r>
      <w:r w:rsidRPr="005772A7">
        <w:rPr>
          <w:lang w:val="cs-CZ"/>
        </w:rPr>
        <w:t xml:space="preserve">změny našich služeb nebo </w:t>
      </w:r>
      <w:r w:rsidR="00AA5F65" w:rsidRPr="005772A7">
        <w:rPr>
          <w:lang w:val="cs-CZ"/>
        </w:rPr>
        <w:t>zrušit</w:t>
      </w:r>
      <w:r w:rsidRPr="005772A7">
        <w:rPr>
          <w:lang w:val="cs-CZ"/>
        </w:rPr>
        <w:t xml:space="preserve"> přístup ke službám nebo jejich části, a to v souladu s tím, co je přípustné podle platných právních předpisů, a zejména za podmínky zachování souladu Aplikace. </w:t>
      </w:r>
      <w:r w:rsidR="00AA5F65" w:rsidRPr="005772A7">
        <w:rPr>
          <w:lang w:val="cs-CZ"/>
        </w:rPr>
        <w:t>Je vaší odpovědností zkontrolovat</w:t>
      </w:r>
      <w:r w:rsidRPr="005772A7">
        <w:rPr>
          <w:lang w:val="cs-CZ"/>
        </w:rPr>
        <w:t>, zda od vaší poslední návštěvy Aplikace nedošlo k její aktualizaci.</w:t>
      </w:r>
    </w:p>
    <w:p w14:paraId="4A078547" w14:textId="5EBEB7F3" w:rsidR="003074DA" w:rsidRPr="005772A7" w:rsidRDefault="00AC6B49" w:rsidP="00D33363">
      <w:pPr>
        <w:pStyle w:val="Level1"/>
        <w:keepNext/>
        <w:tabs>
          <w:tab w:val="clear" w:pos="709"/>
          <w:tab w:val="num" w:pos="567"/>
        </w:tabs>
        <w:spacing w:line="240" w:lineRule="auto"/>
        <w:ind w:left="567" w:hanging="567"/>
        <w:rPr>
          <w:b/>
          <w:bCs/>
          <w:lang w:val="cs-CZ"/>
        </w:rPr>
      </w:pPr>
      <w:r w:rsidRPr="005772A7">
        <w:rPr>
          <w:b/>
          <w:bCs/>
          <w:lang w:val="cs-CZ"/>
        </w:rPr>
        <w:t>VŠEOBECNÁ USTANOVENÍ</w:t>
      </w:r>
    </w:p>
    <w:p w14:paraId="65E1A019" w14:textId="77777777" w:rsidR="007A1C05" w:rsidRPr="005772A7" w:rsidRDefault="00AC6B49" w:rsidP="00D33363">
      <w:pPr>
        <w:pStyle w:val="Level2"/>
        <w:tabs>
          <w:tab w:val="clear" w:pos="709"/>
          <w:tab w:val="num" w:pos="567"/>
        </w:tabs>
        <w:spacing w:line="240" w:lineRule="auto"/>
        <w:ind w:left="567" w:hanging="567"/>
        <w:rPr>
          <w:lang w:val="cs-CZ"/>
        </w:rPr>
      </w:pPr>
      <w:r w:rsidRPr="005772A7">
        <w:rPr>
          <w:lang w:val="cs-CZ"/>
        </w:rPr>
        <w:t>Opravné prostředky uvedené v těchto Podmínkách používání jsou kumulativní a nevylučují opravné prostředky stanovené zákonem.</w:t>
      </w:r>
    </w:p>
    <w:p w14:paraId="4A078549" w14:textId="55910A14" w:rsidR="00137C15" w:rsidRPr="005772A7" w:rsidRDefault="00AC6B49" w:rsidP="00D33363">
      <w:pPr>
        <w:pStyle w:val="Level2"/>
        <w:tabs>
          <w:tab w:val="clear" w:pos="709"/>
          <w:tab w:val="num" w:pos="567"/>
        </w:tabs>
        <w:spacing w:line="240" w:lineRule="auto"/>
        <w:ind w:left="567" w:hanging="567"/>
        <w:rPr>
          <w:lang w:val="cs-CZ"/>
        </w:rPr>
      </w:pPr>
      <w:r w:rsidRPr="005772A7">
        <w:rPr>
          <w:lang w:val="cs-CZ"/>
        </w:rPr>
        <w:t>Dokument reprodukující tyto Podmínky používání je uložen na trvalém médiu ve formě obrazu za podmínek zabezpečení, které jsou obvykle považovány za spolehlivé. Můžete si kdykoli pořídit elektronickou zálohu nebo papírový výtisk těchto Podmínek používání a důrazně vám to doporučujeme. V tomto ohledu jsou tyto Podmínky používání považovány za důkaz dohody mezi vámi a námi. Berete na vědomí, že důkazní hodnotu tohoto dokumentu nelze zpochybnit pouhým faktem, že je v elektronické podobě.</w:t>
      </w:r>
    </w:p>
    <w:bookmarkEnd w:id="35"/>
    <w:p w14:paraId="4A07854A" w14:textId="111D4F04" w:rsidR="002B193C" w:rsidRPr="005772A7" w:rsidRDefault="00AC6B49" w:rsidP="00D33363">
      <w:pPr>
        <w:pStyle w:val="1"/>
        <w:tabs>
          <w:tab w:val="clear" w:pos="709"/>
          <w:tab w:val="num" w:pos="567"/>
        </w:tabs>
        <w:spacing w:line="240" w:lineRule="auto"/>
        <w:ind w:left="567" w:hanging="567"/>
        <w:rPr>
          <w:lang w:val="cs-CZ"/>
        </w:rPr>
      </w:pPr>
      <w:r w:rsidRPr="005772A7">
        <w:rPr>
          <w:lang w:val="cs-CZ"/>
        </w:rPr>
        <w:t>OZNÁMENÍ A STAŽENÍ OBSAHU</w:t>
      </w:r>
    </w:p>
    <w:p w14:paraId="4A07854B" w14:textId="21B84FEB" w:rsidR="005E6170" w:rsidRPr="005772A7" w:rsidRDefault="00AC6B49" w:rsidP="00D33363">
      <w:pPr>
        <w:pStyle w:val="Level2"/>
        <w:tabs>
          <w:tab w:val="clear" w:pos="709"/>
          <w:tab w:val="num" w:pos="567"/>
        </w:tabs>
        <w:spacing w:line="240" w:lineRule="auto"/>
        <w:ind w:left="567" w:hanging="567"/>
        <w:rPr>
          <w:lang w:val="cs-CZ"/>
        </w:rPr>
      </w:pPr>
      <w:bookmarkStart w:id="36" w:name="_cp_text_1_247"/>
      <w:r w:rsidRPr="005772A7">
        <w:rPr>
          <w:lang w:val="cs-CZ"/>
        </w:rPr>
        <w:tab/>
        <w:t xml:space="preserve">Pokud se domníváte, že jakýkoli </w:t>
      </w:r>
      <w:r w:rsidR="00D2736E" w:rsidRPr="005772A7">
        <w:rPr>
          <w:lang w:val="cs-CZ"/>
        </w:rPr>
        <w:t>O</w:t>
      </w:r>
      <w:r w:rsidRPr="005772A7">
        <w:rPr>
          <w:lang w:val="cs-CZ"/>
        </w:rPr>
        <w:t>bsah je hanlivý, obscénní, porušuje práva duševního vlastnictví nebo je jinak nezákonný, můžete o tom podat oznámení distributorovi/prodejc</w:t>
      </w:r>
      <w:r w:rsidR="009C767A" w:rsidRPr="005772A7">
        <w:rPr>
          <w:lang w:val="cs-CZ"/>
        </w:rPr>
        <w:t>ům</w:t>
      </w:r>
      <w:r w:rsidRPr="005772A7">
        <w:rPr>
          <w:lang w:val="cs-CZ"/>
        </w:rPr>
        <w:t xml:space="preserve"> společnosti Suzuki v příslušné zemi (dále jen </w:t>
      </w:r>
      <w:r w:rsidR="008F6E83" w:rsidRPr="005772A7">
        <w:rPr>
          <w:lang w:val="cs-CZ"/>
        </w:rPr>
        <w:t>„</w:t>
      </w:r>
      <w:r w:rsidR="000A0610" w:rsidRPr="005772A7">
        <w:rPr>
          <w:b/>
          <w:bCs/>
          <w:lang w:val="cs-CZ"/>
        </w:rPr>
        <w:t>Oznamovací postup</w:t>
      </w:r>
      <w:r w:rsidR="00F638C0" w:rsidRPr="005772A7">
        <w:rPr>
          <w:lang w:val="cs-CZ"/>
        </w:rPr>
        <w:t>“</w:t>
      </w:r>
      <w:r w:rsidRPr="005772A7">
        <w:rPr>
          <w:lang w:val="cs-CZ"/>
        </w:rPr>
        <w:t>).</w:t>
      </w:r>
    </w:p>
    <w:p w14:paraId="4A07854C" w14:textId="1E4E7BAD" w:rsidR="002B193C" w:rsidRPr="005772A7" w:rsidRDefault="00AC6B49" w:rsidP="00D33363">
      <w:pPr>
        <w:pStyle w:val="Level2"/>
        <w:tabs>
          <w:tab w:val="clear" w:pos="709"/>
          <w:tab w:val="num" w:pos="567"/>
        </w:tabs>
        <w:spacing w:line="240" w:lineRule="auto"/>
        <w:ind w:left="567" w:hanging="567"/>
        <w:rPr>
          <w:lang w:val="cs-CZ"/>
        </w:rPr>
      </w:pPr>
      <w:r w:rsidRPr="005772A7">
        <w:rPr>
          <w:lang w:val="cs-CZ"/>
        </w:rPr>
        <w:t xml:space="preserve">Při podávání takového oznámení uveďte co nejvíce informací, včetně identifikace práv, která byla podle vás porušena, identifikace </w:t>
      </w:r>
      <w:r w:rsidR="000A0610" w:rsidRPr="005772A7">
        <w:rPr>
          <w:lang w:val="cs-CZ"/>
        </w:rPr>
        <w:t>závadného</w:t>
      </w:r>
      <w:r w:rsidRPr="005772A7">
        <w:rPr>
          <w:lang w:val="cs-CZ"/>
        </w:rPr>
        <w:t xml:space="preserve"> materiálu v Aplikaci tak, abychom jej mohli lokalizovat, důvodu, proč se domníváte, že materiál je hanlivý, obscénní, porušuje práva duševního vlastnictví nebo je jinak protiprávní, a svých kontaktních údajů.</w:t>
      </w:r>
      <w:r w:rsidR="008F6E83" w:rsidRPr="005772A7">
        <w:rPr>
          <w:lang w:val="cs-CZ"/>
        </w:rPr>
        <w:t xml:space="preserve"> </w:t>
      </w:r>
    </w:p>
    <w:bookmarkEnd w:id="0"/>
    <w:bookmarkEnd w:id="36"/>
    <w:p w14:paraId="4A07854D" w14:textId="4FC7F16D" w:rsidR="002B193C" w:rsidRPr="005772A7" w:rsidRDefault="00AC6B49" w:rsidP="00D33363">
      <w:pPr>
        <w:pStyle w:val="Level2"/>
        <w:tabs>
          <w:tab w:val="clear" w:pos="709"/>
          <w:tab w:val="num" w:pos="567"/>
        </w:tabs>
        <w:spacing w:line="240" w:lineRule="auto"/>
        <w:ind w:left="567" w:hanging="567"/>
        <w:rPr>
          <w:lang w:val="cs-CZ"/>
        </w:rPr>
      </w:pPr>
      <w:r w:rsidRPr="005772A7">
        <w:rPr>
          <w:lang w:val="cs-CZ"/>
        </w:rPr>
        <w:t xml:space="preserve">Odpovíme co možná nejdříve, a </w:t>
      </w:r>
      <w:r w:rsidR="00C93212" w:rsidRPr="005772A7">
        <w:rPr>
          <w:lang w:val="cs-CZ"/>
        </w:rPr>
        <w:t xml:space="preserve">na základě Oznamovacího postupu </w:t>
      </w:r>
      <w:r w:rsidRPr="005772A7">
        <w:rPr>
          <w:lang w:val="cs-CZ"/>
        </w:rPr>
        <w:t>můžeme odstranit nebo znemožnit přístup k materiálu, který je předmětem stížnosti.</w:t>
      </w:r>
    </w:p>
    <w:p w14:paraId="4A07854E" w14:textId="77777777" w:rsidR="002B193C" w:rsidRPr="005772A7" w:rsidRDefault="002B193C" w:rsidP="00681005">
      <w:pPr>
        <w:pStyle w:val="Address2"/>
        <w:spacing w:line="240" w:lineRule="auto"/>
        <w:ind w:left="709"/>
        <w:rPr>
          <w:sz w:val="21"/>
          <w:lang w:val="cs-CZ"/>
        </w:rPr>
      </w:pPr>
    </w:p>
    <w:p w14:paraId="4A07854F" w14:textId="36BBE4B2" w:rsidR="002B193C" w:rsidRPr="005772A7" w:rsidRDefault="00AC6B49" w:rsidP="00D33363">
      <w:pPr>
        <w:pStyle w:val="1"/>
        <w:tabs>
          <w:tab w:val="clear" w:pos="709"/>
          <w:tab w:val="num" w:pos="567"/>
        </w:tabs>
        <w:spacing w:line="240" w:lineRule="auto"/>
        <w:ind w:left="567" w:hanging="567"/>
        <w:rPr>
          <w:lang w:val="cs-CZ" w:eastAsia="ja-JP"/>
        </w:rPr>
      </w:pPr>
      <w:bookmarkStart w:id="37" w:name="_Ref110857219"/>
      <w:r w:rsidRPr="005772A7">
        <w:rPr>
          <w:lang w:val="cs-CZ" w:eastAsia="ja-JP"/>
        </w:rPr>
        <w:t>ELEKTRONICKÁ KOMUNIKACE</w:t>
      </w:r>
      <w:bookmarkEnd w:id="37"/>
    </w:p>
    <w:p w14:paraId="4A078550" w14:textId="2EE48505" w:rsidR="002B193C" w:rsidRPr="005772A7" w:rsidRDefault="00AC6B49" w:rsidP="00D33363">
      <w:pPr>
        <w:pStyle w:val="Level2"/>
        <w:tabs>
          <w:tab w:val="clear" w:pos="709"/>
          <w:tab w:val="num" w:pos="567"/>
        </w:tabs>
        <w:spacing w:line="240" w:lineRule="auto"/>
        <w:ind w:left="567" w:hanging="567"/>
        <w:rPr>
          <w:lang w:val="cs-CZ"/>
        </w:rPr>
      </w:pPr>
      <w:r w:rsidRPr="005772A7">
        <w:rPr>
          <w:lang w:val="cs-CZ"/>
        </w:rPr>
        <w:t xml:space="preserve">Souhlasíte s tím, že MSC vám může </w:t>
      </w:r>
      <w:r w:rsidR="000A0610" w:rsidRPr="005772A7">
        <w:rPr>
          <w:lang w:val="cs-CZ"/>
        </w:rPr>
        <w:t>zasílat</w:t>
      </w:r>
      <w:r w:rsidRPr="005772A7">
        <w:rPr>
          <w:lang w:val="cs-CZ"/>
        </w:rPr>
        <w:t xml:space="preserve"> sdělení týkající se vašeho účtu, </w:t>
      </w:r>
      <w:r w:rsidR="009C767A" w:rsidRPr="005772A7">
        <w:rPr>
          <w:lang w:val="cs-CZ"/>
        </w:rPr>
        <w:t>A</w:t>
      </w:r>
      <w:r w:rsidRPr="005772A7">
        <w:rPr>
          <w:lang w:val="cs-CZ"/>
        </w:rPr>
        <w:t xml:space="preserve">plikace a/nebo těchto </w:t>
      </w:r>
      <w:r w:rsidR="009C767A" w:rsidRPr="005772A7">
        <w:rPr>
          <w:lang w:val="cs-CZ"/>
        </w:rPr>
        <w:t>P</w:t>
      </w:r>
      <w:r w:rsidRPr="005772A7">
        <w:rPr>
          <w:lang w:val="cs-CZ"/>
        </w:rPr>
        <w:t xml:space="preserve">odmínek používání elektronicky, prostřednictvím telefonních hovorů, SMS zpráv nebo textových zpráv, e-mailu, zveřejněním v rámci </w:t>
      </w:r>
      <w:r w:rsidR="009C767A" w:rsidRPr="005772A7">
        <w:rPr>
          <w:lang w:val="cs-CZ"/>
        </w:rPr>
        <w:t>A</w:t>
      </w:r>
      <w:r w:rsidRPr="005772A7">
        <w:rPr>
          <w:lang w:val="cs-CZ"/>
        </w:rPr>
        <w:t xml:space="preserve">plikace nebo jinak písemně. Mohou být použity standardní sazby za mobilní služby, zprávy nebo data a vy nesete odpovědnost za veškeré vzniklé poplatky. Souhlasíte s tím, že veškeré smlouvy, oznámení, sdělení a další komunikace, které vám poskytujeme elektronicky, splňují v maximálním zákonem povoleném rozsahu zákonný požadavek na písemnou formu takové komunikace. Souhlasíte s tím, že vám můžeme zasílat zprávy za účelem informování o změnách nebo </w:t>
      </w:r>
      <w:r w:rsidR="009C767A" w:rsidRPr="005772A7">
        <w:rPr>
          <w:lang w:val="cs-CZ"/>
        </w:rPr>
        <w:t>doplněních A</w:t>
      </w:r>
      <w:r w:rsidRPr="005772A7">
        <w:rPr>
          <w:lang w:val="cs-CZ"/>
        </w:rPr>
        <w:t>plikace nebo za jinými účely, které považujeme za vhodné a které jsou přípustné podle zákona. Jakákoli elektronická zpráva se považuje za doručenou do 24 hodin od okamžiku, kdy vám ji zašleme. Předpokládáme, že jste obdrželi jakákoli sdělení zaslaná poštou 3 pracovní dny po jejich odeslání.</w:t>
      </w:r>
    </w:p>
    <w:p w14:paraId="4A078551" w14:textId="7BFE2822" w:rsidR="002B193C" w:rsidRPr="005772A7" w:rsidRDefault="00AC6B49" w:rsidP="00D33363">
      <w:pPr>
        <w:pStyle w:val="1"/>
        <w:tabs>
          <w:tab w:val="clear" w:pos="709"/>
          <w:tab w:val="num" w:pos="567"/>
        </w:tabs>
        <w:spacing w:line="240" w:lineRule="auto"/>
        <w:ind w:left="567" w:hanging="567"/>
        <w:rPr>
          <w:lang w:val="cs-CZ"/>
        </w:rPr>
      </w:pPr>
      <w:bookmarkStart w:id="38" w:name="_Ref110857235"/>
      <w:r w:rsidRPr="005772A7">
        <w:rPr>
          <w:lang w:val="cs-CZ"/>
        </w:rPr>
        <w:t>KONTAKTUJTE NÁS</w:t>
      </w:r>
      <w:bookmarkEnd w:id="38"/>
    </w:p>
    <w:p w14:paraId="4A078552" w14:textId="70E07E74" w:rsidR="002B193C" w:rsidRPr="005772A7" w:rsidRDefault="00AC6B49" w:rsidP="00D33363">
      <w:pPr>
        <w:pStyle w:val="Level2"/>
        <w:tabs>
          <w:tab w:val="clear" w:pos="709"/>
          <w:tab w:val="num" w:pos="567"/>
        </w:tabs>
        <w:spacing w:line="240" w:lineRule="auto"/>
        <w:ind w:left="567" w:hanging="567"/>
        <w:rPr>
          <w:lang w:val="cs-CZ"/>
        </w:rPr>
      </w:pPr>
      <w:bookmarkStart w:id="39" w:name="_cp_text_1_263"/>
      <w:r w:rsidRPr="005772A7">
        <w:rPr>
          <w:lang w:val="cs-CZ" w:eastAsia="ja-JP"/>
        </w:rPr>
        <w:t>Máte-li jakékoli dotazy týkající se těchto Podmínek používání, obraťte se na distributora/prodejce společnosti Suzuki v příslušné zemi. Distributora/prodejce Suzuki ve vaší příslušné zemi naleznete zde.</w:t>
      </w:r>
      <w:r w:rsidR="005E6170" w:rsidRPr="005772A7">
        <w:rPr>
          <w:rFonts w:asciiTheme="minorEastAsia" w:hAnsiTheme="minorEastAsia"/>
          <w:lang w:val="cs-CZ"/>
        </w:rPr>
        <w:t xml:space="preserve"> </w:t>
      </w:r>
      <w:r w:rsidR="00FD1996" w:rsidRPr="005772A7">
        <w:rPr>
          <w:lang w:val="cs-CZ" w:eastAsia="ja-JP"/>
        </w:rPr>
        <w:t>(</w:t>
      </w:r>
      <w:hyperlink r:id="rId16" w:history="1">
        <w:r w:rsidR="00FD1996" w:rsidRPr="005772A7">
          <w:rPr>
            <w:rStyle w:val="afa"/>
            <w:lang w:val="cs-CZ" w:eastAsia="ja-JP"/>
          </w:rPr>
          <w:t>https://www.globalsuzuki.com/globallinks/</w:t>
        </w:r>
      </w:hyperlink>
      <w:r w:rsidR="00FD1996" w:rsidRPr="005772A7">
        <w:rPr>
          <w:lang w:val="cs-CZ" w:eastAsia="ja-JP"/>
        </w:rPr>
        <w:t>)</w:t>
      </w:r>
      <w:r w:rsidR="0042380B" w:rsidRPr="005772A7">
        <w:rPr>
          <w:rStyle w:val="afa"/>
          <w:rFonts w:cs="Times New Roman"/>
          <w:color w:val="auto"/>
          <w:szCs w:val="24"/>
          <w:u w:val="none"/>
          <w:lang w:val="cs-CZ"/>
        </w:rPr>
        <w:t xml:space="preserve"> </w:t>
      </w:r>
      <w:bookmarkEnd w:id="39"/>
    </w:p>
    <w:p w14:paraId="5AFD663E" w14:textId="7AA17A93" w:rsidR="009C767A" w:rsidRPr="00D33363" w:rsidRDefault="00AC6B49" w:rsidP="00D33363">
      <w:pPr>
        <w:pStyle w:val="Level2"/>
        <w:tabs>
          <w:tab w:val="clear" w:pos="709"/>
          <w:tab w:val="num" w:pos="567"/>
        </w:tabs>
        <w:spacing w:line="240" w:lineRule="auto"/>
        <w:ind w:left="567" w:hanging="567"/>
        <w:rPr>
          <w:lang w:val="cs-CZ"/>
        </w:rPr>
      </w:pPr>
      <w:r w:rsidRPr="002C375F">
        <w:rPr>
          <w:lang w:val="cs-CZ"/>
        </w:rPr>
        <w:t>Tyto Podmínky používání byly naposledy aktualizovány dne</w:t>
      </w:r>
      <w:r w:rsidR="00D36A3A" w:rsidRPr="002C375F">
        <w:rPr>
          <w:lang w:val="cs-CZ"/>
        </w:rPr>
        <w:t xml:space="preserve"> </w:t>
      </w:r>
      <w:r w:rsidRPr="00AC6B49">
        <w:rPr>
          <w:lang w:val="cs-CZ"/>
        </w:rPr>
        <w:t>01</w:t>
      </w:r>
      <w:r w:rsidR="00AD0145" w:rsidRPr="00AC6B49">
        <w:rPr>
          <w:lang w:val="cs-CZ"/>
        </w:rPr>
        <w:t>.</w:t>
      </w:r>
      <w:r w:rsidRPr="00AC6B49">
        <w:rPr>
          <w:lang w:val="cs-CZ"/>
        </w:rPr>
        <w:t>03</w:t>
      </w:r>
      <w:r w:rsidR="00AD0145" w:rsidRPr="00AC6B49">
        <w:rPr>
          <w:lang w:val="cs-CZ"/>
        </w:rPr>
        <w:t>.</w:t>
      </w:r>
      <w:r w:rsidRPr="002C375F">
        <w:rPr>
          <w:lang w:val="cs-CZ"/>
        </w:rPr>
        <w:t>202</w:t>
      </w:r>
      <w:r>
        <w:rPr>
          <w:lang w:val="cs-CZ"/>
        </w:rPr>
        <w:t>4</w:t>
      </w:r>
      <w:r w:rsidRPr="002C375F">
        <w:rPr>
          <w:lang w:val="cs-CZ"/>
        </w:rPr>
        <w:t>.</w:t>
      </w:r>
    </w:p>
    <w:p w14:paraId="67468ED2" w14:textId="6B9EB28D" w:rsidR="005772A7" w:rsidRPr="002C375F" w:rsidRDefault="00AC6B49" w:rsidP="00681005">
      <w:pPr>
        <w:spacing w:line="240" w:lineRule="auto"/>
        <w:jc w:val="center"/>
        <w:rPr>
          <w:lang w:val="cs-CZ"/>
        </w:rPr>
      </w:pPr>
      <w:r>
        <w:rPr>
          <w:lang w:val="cs-CZ"/>
        </w:rPr>
        <w:lastRenderedPageBreak/>
        <w:t xml:space="preserve">Příloha č. </w:t>
      </w:r>
      <w:r w:rsidRPr="002C375F">
        <w:rPr>
          <w:rFonts w:eastAsiaTheme="minorEastAsia"/>
          <w:lang w:val="cs-CZ" w:eastAsia="ja-JP"/>
        </w:rPr>
        <w:t>1</w:t>
      </w:r>
    </w:p>
    <w:p w14:paraId="18E2056E" w14:textId="77777777" w:rsidR="005772A7" w:rsidRPr="002C375F" w:rsidRDefault="005772A7" w:rsidP="00681005">
      <w:pPr>
        <w:pStyle w:val="Body2"/>
        <w:spacing w:line="240" w:lineRule="auto"/>
        <w:ind w:left="0"/>
        <w:rPr>
          <w:lang w:val="cs-CZ"/>
        </w:rPr>
      </w:pPr>
    </w:p>
    <w:p w14:paraId="31F6F918" w14:textId="0A339F66" w:rsidR="005772A7" w:rsidRPr="002C375F" w:rsidRDefault="00AC6B49" w:rsidP="00681005">
      <w:pPr>
        <w:pStyle w:val="Body2"/>
        <w:spacing w:line="240" w:lineRule="auto"/>
        <w:ind w:left="0"/>
        <w:rPr>
          <w:rFonts w:eastAsiaTheme="minorEastAsia"/>
          <w:lang w:val="cs-CZ" w:eastAsia="ja-JP"/>
        </w:rPr>
      </w:pPr>
      <w:r>
        <w:rPr>
          <w:rFonts w:eastAsiaTheme="minorEastAsia"/>
          <w:lang w:val="cs-CZ" w:eastAsia="ja-JP"/>
        </w:rPr>
        <w:t>Části</w:t>
      </w:r>
      <w:r w:rsidRPr="002C375F">
        <w:rPr>
          <w:rFonts w:eastAsiaTheme="minorEastAsia"/>
          <w:lang w:val="cs-CZ" w:eastAsia="ja-JP"/>
        </w:rPr>
        <w:t xml:space="preserve"> (a) </w:t>
      </w:r>
      <w:r w:rsidR="00DD0DA3">
        <w:rPr>
          <w:rFonts w:eastAsiaTheme="minorEastAsia"/>
          <w:lang w:val="cs-CZ" w:eastAsia="ja-JP"/>
        </w:rPr>
        <w:t>až</w:t>
      </w:r>
      <w:r w:rsidRPr="002C375F">
        <w:rPr>
          <w:rFonts w:eastAsiaTheme="minorEastAsia"/>
          <w:lang w:val="cs-CZ" w:eastAsia="ja-JP"/>
        </w:rPr>
        <w:t xml:space="preserve"> (e) </w:t>
      </w:r>
      <w:r w:rsidR="00DD0DA3">
        <w:rPr>
          <w:rFonts w:eastAsiaTheme="minorEastAsia"/>
          <w:lang w:val="cs-CZ" w:eastAsia="ja-JP"/>
        </w:rPr>
        <w:t xml:space="preserve">v následující tabulce obsahují podrobnější informace </w:t>
      </w:r>
      <w:r w:rsidR="00AF3E11">
        <w:rPr>
          <w:rFonts w:eastAsiaTheme="minorEastAsia"/>
          <w:lang w:val="cs-CZ" w:eastAsia="ja-JP"/>
        </w:rPr>
        <w:t xml:space="preserve">o následujících bodech týkajících se aktualizace </w:t>
      </w:r>
      <w:r w:rsidRPr="002C375F">
        <w:rPr>
          <w:rFonts w:eastAsiaTheme="minorEastAsia"/>
          <w:lang w:val="cs-CZ" w:eastAsia="ja-JP"/>
        </w:rPr>
        <w:t>softwar</w:t>
      </w:r>
      <w:r w:rsidR="00AF3E11">
        <w:rPr>
          <w:rFonts w:eastAsiaTheme="minorEastAsia"/>
          <w:lang w:val="cs-CZ" w:eastAsia="ja-JP"/>
        </w:rPr>
        <w:t>u vašeho vozidla</w:t>
      </w:r>
      <w:r w:rsidRPr="002C375F">
        <w:rPr>
          <w:rFonts w:eastAsiaTheme="minorEastAsia"/>
          <w:lang w:val="cs-CZ" w:eastAsia="ja-JP"/>
        </w:rPr>
        <w:t>:</w:t>
      </w:r>
    </w:p>
    <w:p w14:paraId="6ABEE708" w14:textId="15232986" w:rsidR="005772A7" w:rsidRPr="002C375F" w:rsidRDefault="00AF3E11" w:rsidP="00E30D63">
      <w:pPr>
        <w:pStyle w:val="Body2"/>
        <w:numPr>
          <w:ilvl w:val="1"/>
          <w:numId w:val="11"/>
        </w:numPr>
        <w:spacing w:line="240" w:lineRule="auto"/>
        <w:ind w:left="567"/>
        <w:rPr>
          <w:lang w:val="cs-CZ"/>
        </w:rPr>
      </w:pPr>
      <w:r>
        <w:rPr>
          <w:lang w:val="cs-CZ"/>
        </w:rPr>
        <w:t>Účel aktualizací</w:t>
      </w:r>
      <w:r w:rsidR="00AC6B49" w:rsidRPr="002C375F">
        <w:rPr>
          <w:lang w:val="cs-CZ"/>
        </w:rPr>
        <w:t>;</w:t>
      </w:r>
    </w:p>
    <w:p w14:paraId="38B20B87" w14:textId="4B2187FD" w:rsidR="005772A7" w:rsidRPr="002C375F" w:rsidRDefault="00AF3E11" w:rsidP="00E30D63">
      <w:pPr>
        <w:pStyle w:val="Body2"/>
        <w:numPr>
          <w:ilvl w:val="1"/>
          <w:numId w:val="11"/>
        </w:numPr>
        <w:spacing w:line="240" w:lineRule="auto"/>
        <w:ind w:left="567"/>
        <w:rPr>
          <w:lang w:val="cs-CZ"/>
        </w:rPr>
      </w:pPr>
      <w:r>
        <w:rPr>
          <w:lang w:val="cs-CZ"/>
        </w:rPr>
        <w:t xml:space="preserve">Případné změny </w:t>
      </w:r>
      <w:r w:rsidR="00874788">
        <w:rPr>
          <w:lang w:val="cs-CZ"/>
        </w:rPr>
        <w:t>funkcí vozidla vyplývající z provedených aktualizací</w:t>
      </w:r>
      <w:r w:rsidR="00AC6B49" w:rsidRPr="002C375F">
        <w:rPr>
          <w:lang w:val="cs-CZ"/>
        </w:rPr>
        <w:t>;</w:t>
      </w:r>
    </w:p>
    <w:p w14:paraId="217109EB" w14:textId="4EFC965F" w:rsidR="005772A7" w:rsidRPr="002C375F" w:rsidRDefault="00C108E8" w:rsidP="00E30D63">
      <w:pPr>
        <w:pStyle w:val="Body2"/>
        <w:numPr>
          <w:ilvl w:val="1"/>
          <w:numId w:val="11"/>
        </w:numPr>
        <w:spacing w:line="240" w:lineRule="auto"/>
        <w:ind w:left="567"/>
        <w:rPr>
          <w:lang w:val="cs-CZ"/>
        </w:rPr>
      </w:pPr>
      <w:r>
        <w:rPr>
          <w:lang w:val="cs-CZ"/>
        </w:rPr>
        <w:t xml:space="preserve">Předpokládaná </w:t>
      </w:r>
      <w:r w:rsidR="002759C0">
        <w:rPr>
          <w:lang w:val="cs-CZ"/>
        </w:rPr>
        <w:t>časová náročnost provedení aktualizací</w:t>
      </w:r>
      <w:r w:rsidR="00AC6B49" w:rsidRPr="002C375F">
        <w:rPr>
          <w:lang w:val="cs-CZ"/>
        </w:rPr>
        <w:t>;</w:t>
      </w:r>
    </w:p>
    <w:p w14:paraId="089647FA" w14:textId="5A4145AF" w:rsidR="005772A7" w:rsidRPr="002C375F" w:rsidRDefault="007575AB" w:rsidP="00E30D63">
      <w:pPr>
        <w:pStyle w:val="Body2"/>
        <w:numPr>
          <w:ilvl w:val="1"/>
          <w:numId w:val="11"/>
        </w:numPr>
        <w:spacing w:line="240" w:lineRule="auto"/>
        <w:ind w:left="567"/>
        <w:rPr>
          <w:lang w:val="cs-CZ"/>
        </w:rPr>
      </w:pPr>
      <w:r>
        <w:rPr>
          <w:lang w:val="cs-CZ"/>
        </w:rPr>
        <w:t>Funkce vozidla, které mohou být p</w:t>
      </w:r>
      <w:r w:rsidR="002759C0">
        <w:rPr>
          <w:lang w:val="cs-CZ"/>
        </w:rPr>
        <w:t>řípadn</w:t>
      </w:r>
      <w:r>
        <w:rPr>
          <w:lang w:val="cs-CZ"/>
        </w:rPr>
        <w:t>ě</w:t>
      </w:r>
      <w:r w:rsidR="002759C0">
        <w:rPr>
          <w:lang w:val="cs-CZ"/>
        </w:rPr>
        <w:t xml:space="preserve"> </w:t>
      </w:r>
      <w:r>
        <w:rPr>
          <w:lang w:val="cs-CZ"/>
        </w:rPr>
        <w:t>během provádění aktualizací</w:t>
      </w:r>
      <w:r w:rsidR="0038734D" w:rsidRPr="0038734D">
        <w:rPr>
          <w:lang w:val="cs-CZ"/>
        </w:rPr>
        <w:t xml:space="preserve"> </w:t>
      </w:r>
      <w:r w:rsidR="0038734D">
        <w:rPr>
          <w:lang w:val="cs-CZ"/>
        </w:rPr>
        <w:t>nedostupné</w:t>
      </w:r>
      <w:r w:rsidR="00AC6B49" w:rsidRPr="002C375F">
        <w:rPr>
          <w:lang w:val="cs-CZ"/>
        </w:rPr>
        <w:t>; a</w:t>
      </w:r>
    </w:p>
    <w:p w14:paraId="0853FFDD" w14:textId="33A19E43" w:rsidR="005772A7" w:rsidRPr="002C375F" w:rsidRDefault="007124FF" w:rsidP="00E30D63">
      <w:pPr>
        <w:pStyle w:val="Body2"/>
        <w:numPr>
          <w:ilvl w:val="1"/>
          <w:numId w:val="11"/>
        </w:numPr>
        <w:spacing w:line="240" w:lineRule="auto"/>
        <w:ind w:left="567"/>
        <w:rPr>
          <w:rFonts w:eastAsiaTheme="minorEastAsia"/>
          <w:lang w:val="cs-CZ" w:eastAsia="ja-JP"/>
        </w:rPr>
      </w:pPr>
      <w:r>
        <w:rPr>
          <w:lang w:val="cs-CZ"/>
        </w:rPr>
        <w:t>Pokyny, které mohou uživateli vozidla pomoci s bezpečným provedením aktualizací</w:t>
      </w:r>
      <w:r w:rsidR="00AC6B49" w:rsidRPr="002C375F">
        <w:rPr>
          <w:rFonts w:eastAsiaTheme="minorEastAsia"/>
          <w:lang w:val="cs-CZ" w:eastAsia="ja-JP"/>
        </w:rPr>
        <w:t>.</w:t>
      </w:r>
    </w:p>
    <w:p w14:paraId="198B840D" w14:textId="77777777" w:rsidR="005772A7" w:rsidRPr="002C375F" w:rsidRDefault="005772A7" w:rsidP="00681005">
      <w:pPr>
        <w:pStyle w:val="Body2"/>
        <w:spacing w:line="240" w:lineRule="auto"/>
        <w:ind w:left="0"/>
        <w:rPr>
          <w:rFonts w:eastAsiaTheme="minorEastAsia"/>
          <w:lang w:val="cs-CZ" w:eastAsia="ja-JP"/>
        </w:rPr>
      </w:pPr>
    </w:p>
    <w:tbl>
      <w:tblPr>
        <w:tblStyle w:val="afff9"/>
        <w:tblW w:w="0" w:type="auto"/>
        <w:jc w:val="center"/>
        <w:tblLook w:val="04A0" w:firstRow="1" w:lastRow="0" w:firstColumn="1" w:lastColumn="0" w:noHBand="0" w:noVBand="1"/>
      </w:tblPr>
      <w:tblGrid>
        <w:gridCol w:w="562"/>
        <w:gridCol w:w="8080"/>
      </w:tblGrid>
      <w:tr w:rsidR="008174D2" w:rsidRPr="00E30D63" w14:paraId="1B27FECD" w14:textId="77777777" w:rsidTr="00E30D63">
        <w:trPr>
          <w:jc w:val="center"/>
        </w:trPr>
        <w:tc>
          <w:tcPr>
            <w:tcW w:w="562" w:type="dxa"/>
            <w:vAlign w:val="center"/>
          </w:tcPr>
          <w:p w14:paraId="18559422" w14:textId="77777777" w:rsidR="005772A7" w:rsidRPr="002C375F" w:rsidRDefault="00AC6B49" w:rsidP="00E30D63">
            <w:pPr>
              <w:pStyle w:val="Body2"/>
              <w:ind w:left="0"/>
              <w:jc w:val="center"/>
              <w:rPr>
                <w:rFonts w:eastAsiaTheme="minorEastAsia"/>
                <w:lang w:val="cs-CZ" w:eastAsia="ja-JP"/>
              </w:rPr>
            </w:pPr>
            <w:r w:rsidRPr="002C375F">
              <w:rPr>
                <w:rFonts w:eastAsiaTheme="minorEastAsia"/>
                <w:lang w:val="cs-CZ" w:eastAsia="ja-JP"/>
              </w:rPr>
              <w:t>(a)</w:t>
            </w:r>
          </w:p>
        </w:tc>
        <w:tc>
          <w:tcPr>
            <w:tcW w:w="8080" w:type="dxa"/>
            <w:vAlign w:val="center"/>
          </w:tcPr>
          <w:p w14:paraId="262092AD" w14:textId="3093E6FF" w:rsidR="005772A7" w:rsidRPr="002C375F" w:rsidRDefault="00AC6B49" w:rsidP="00681005">
            <w:pPr>
              <w:pStyle w:val="Body2"/>
              <w:ind w:left="313" w:hangingChars="149" w:hanging="313"/>
              <w:rPr>
                <w:rFonts w:eastAsiaTheme="minorEastAsia"/>
                <w:lang w:val="cs-CZ" w:eastAsia="ja-JP"/>
              </w:rPr>
            </w:pPr>
            <w:r w:rsidRPr="002C375F">
              <w:rPr>
                <w:rFonts w:eastAsiaTheme="minorEastAsia"/>
                <w:lang w:val="cs-CZ" w:eastAsia="ja-JP"/>
              </w:rPr>
              <w:t xml:space="preserve">(i) </w:t>
            </w:r>
            <w:r w:rsidR="00794C99">
              <w:rPr>
                <w:rFonts w:eastAsiaTheme="minorEastAsia"/>
                <w:lang w:val="cs-CZ" w:eastAsia="ja-JP"/>
              </w:rPr>
              <w:t>K zahájení vašeho používání Aplikace</w:t>
            </w:r>
          </w:p>
          <w:p w14:paraId="4AA7C4C6" w14:textId="5DB400B6" w:rsidR="005772A7" w:rsidRPr="002C375F" w:rsidRDefault="00AC6B49" w:rsidP="00681005">
            <w:pPr>
              <w:pStyle w:val="Body2"/>
              <w:ind w:left="313" w:hangingChars="149" w:hanging="313"/>
              <w:rPr>
                <w:rFonts w:eastAsiaTheme="minorEastAsia"/>
                <w:lang w:val="cs-CZ" w:eastAsia="ja-JP"/>
              </w:rPr>
            </w:pPr>
            <w:r w:rsidRPr="002C375F">
              <w:rPr>
                <w:rFonts w:eastAsiaTheme="minorEastAsia"/>
                <w:lang w:val="cs-CZ" w:eastAsia="ja-JP"/>
              </w:rPr>
              <w:t xml:space="preserve">(ii) </w:t>
            </w:r>
            <w:r w:rsidR="00794C99">
              <w:rPr>
                <w:rFonts w:eastAsiaTheme="minorEastAsia"/>
                <w:lang w:val="cs-CZ" w:eastAsia="ja-JP"/>
              </w:rPr>
              <w:t>K ukončení nebo pozastavení vašeho používání Aplikace</w:t>
            </w:r>
          </w:p>
          <w:p w14:paraId="2134B62D" w14:textId="324F2E53" w:rsidR="005772A7" w:rsidRPr="002C375F" w:rsidRDefault="00AC6B49" w:rsidP="00681005">
            <w:pPr>
              <w:pStyle w:val="Body2"/>
              <w:ind w:left="313" w:hangingChars="149" w:hanging="313"/>
              <w:rPr>
                <w:rFonts w:eastAsiaTheme="minorEastAsia"/>
                <w:lang w:val="cs-CZ" w:eastAsia="ja-JP"/>
              </w:rPr>
            </w:pPr>
            <w:r w:rsidRPr="002C375F">
              <w:rPr>
                <w:rFonts w:eastAsiaTheme="minorEastAsia"/>
                <w:lang w:val="cs-CZ" w:eastAsia="ja-JP"/>
              </w:rPr>
              <w:t xml:space="preserve">(iii) </w:t>
            </w:r>
            <w:r w:rsidR="00794C99">
              <w:rPr>
                <w:rFonts w:eastAsiaTheme="minorEastAsia"/>
                <w:lang w:val="cs-CZ" w:eastAsia="ja-JP"/>
              </w:rPr>
              <w:t xml:space="preserve">Ke shromažďování informací </w:t>
            </w:r>
            <w:r w:rsidRPr="002C375F">
              <w:rPr>
                <w:rFonts w:eastAsiaTheme="minorEastAsia"/>
                <w:lang w:val="cs-CZ" w:eastAsia="ja-JP"/>
              </w:rPr>
              <w:t xml:space="preserve">o </w:t>
            </w:r>
            <w:r w:rsidR="007E7862">
              <w:rPr>
                <w:rFonts w:eastAsiaTheme="minorEastAsia"/>
                <w:lang w:val="cs-CZ" w:eastAsia="ja-JP"/>
              </w:rPr>
              <w:t>vašem vozidle</w:t>
            </w:r>
          </w:p>
          <w:p w14:paraId="7E3D9271" w14:textId="182A22EE" w:rsidR="005772A7" w:rsidRPr="002C375F" w:rsidRDefault="00AC6B49" w:rsidP="00681005">
            <w:pPr>
              <w:pStyle w:val="Body2"/>
              <w:ind w:left="313" w:hangingChars="149" w:hanging="313"/>
              <w:rPr>
                <w:rFonts w:eastAsiaTheme="minorEastAsia"/>
                <w:lang w:val="cs-CZ" w:eastAsia="ja-JP"/>
              </w:rPr>
            </w:pPr>
            <w:r w:rsidRPr="002C375F">
              <w:rPr>
                <w:rFonts w:eastAsiaTheme="minorEastAsia"/>
                <w:lang w:val="cs-CZ" w:eastAsia="ja-JP"/>
              </w:rPr>
              <w:t xml:space="preserve">(iv) </w:t>
            </w:r>
            <w:r w:rsidR="007E7862">
              <w:rPr>
                <w:rFonts w:eastAsiaTheme="minorEastAsia"/>
                <w:lang w:val="cs-CZ" w:eastAsia="ja-JP"/>
              </w:rPr>
              <w:t xml:space="preserve">K aktualizaci nastavení palubních zařízení </w:t>
            </w:r>
            <w:r w:rsidR="00EF0BC8">
              <w:rPr>
                <w:rFonts w:eastAsiaTheme="minorEastAsia"/>
                <w:lang w:val="cs-CZ" w:eastAsia="ja-JP"/>
              </w:rPr>
              <w:t xml:space="preserve">vašeho vozidla dle bodů </w:t>
            </w:r>
            <w:r w:rsidRPr="002C375F">
              <w:rPr>
                <w:rFonts w:eastAsiaTheme="minorEastAsia"/>
                <w:lang w:val="cs-CZ" w:eastAsia="ja-JP"/>
              </w:rPr>
              <w:t xml:space="preserve">(i) </w:t>
            </w:r>
            <w:r w:rsidR="009E5049">
              <w:rPr>
                <w:rFonts w:eastAsiaTheme="minorEastAsia"/>
                <w:lang w:val="cs-CZ" w:eastAsia="ja-JP"/>
              </w:rPr>
              <w:t xml:space="preserve">– </w:t>
            </w:r>
            <w:r w:rsidRPr="002C375F">
              <w:rPr>
                <w:rFonts w:eastAsiaTheme="minorEastAsia"/>
                <w:lang w:val="cs-CZ" w:eastAsia="ja-JP"/>
              </w:rPr>
              <w:t xml:space="preserve">(iii) </w:t>
            </w:r>
            <w:r w:rsidR="00EF0159">
              <w:rPr>
                <w:rFonts w:eastAsiaTheme="minorEastAsia"/>
                <w:lang w:val="cs-CZ" w:eastAsia="ja-JP"/>
              </w:rPr>
              <w:t>výše po výměně těchto zařízení v</w:t>
            </w:r>
            <w:r w:rsidR="00BB5826">
              <w:rPr>
                <w:rFonts w:eastAsiaTheme="minorEastAsia"/>
                <w:lang w:val="cs-CZ" w:eastAsia="ja-JP"/>
              </w:rPr>
              <w:t> </w:t>
            </w:r>
            <w:r w:rsidR="00EF0159">
              <w:rPr>
                <w:rFonts w:eastAsiaTheme="minorEastAsia"/>
                <w:lang w:val="cs-CZ" w:eastAsia="ja-JP"/>
              </w:rPr>
              <w:t>servisu</w:t>
            </w:r>
          </w:p>
        </w:tc>
      </w:tr>
      <w:tr w:rsidR="008174D2" w14:paraId="7DCC3EFB" w14:textId="77777777" w:rsidTr="00E30D63">
        <w:trPr>
          <w:jc w:val="center"/>
        </w:trPr>
        <w:tc>
          <w:tcPr>
            <w:tcW w:w="562" w:type="dxa"/>
            <w:vAlign w:val="center"/>
          </w:tcPr>
          <w:p w14:paraId="6866BACA" w14:textId="77777777" w:rsidR="005772A7" w:rsidRPr="002C375F" w:rsidRDefault="00AC6B49" w:rsidP="00E30D63">
            <w:pPr>
              <w:pStyle w:val="Body2"/>
              <w:ind w:left="0"/>
              <w:jc w:val="center"/>
              <w:rPr>
                <w:rFonts w:eastAsiaTheme="minorEastAsia"/>
                <w:lang w:val="cs-CZ" w:eastAsia="ja-JP"/>
              </w:rPr>
            </w:pPr>
            <w:r w:rsidRPr="002C375F">
              <w:rPr>
                <w:rFonts w:eastAsiaTheme="minorEastAsia"/>
                <w:lang w:val="cs-CZ" w:eastAsia="ja-JP"/>
              </w:rPr>
              <w:t>(b)</w:t>
            </w:r>
          </w:p>
        </w:tc>
        <w:tc>
          <w:tcPr>
            <w:tcW w:w="8080" w:type="dxa"/>
            <w:vAlign w:val="center"/>
          </w:tcPr>
          <w:p w14:paraId="4818B9B0" w14:textId="177BC8C5" w:rsidR="005772A7" w:rsidRPr="002C375F" w:rsidRDefault="00AC6B49" w:rsidP="00681005">
            <w:pPr>
              <w:pStyle w:val="Body2"/>
              <w:ind w:left="0"/>
              <w:rPr>
                <w:rFonts w:eastAsiaTheme="minorEastAsia"/>
                <w:lang w:val="cs-CZ" w:eastAsia="ja-JP"/>
              </w:rPr>
            </w:pPr>
            <w:r w:rsidRPr="002C375F">
              <w:rPr>
                <w:rFonts w:eastAsiaTheme="minorEastAsia"/>
                <w:lang w:val="cs-CZ" w:eastAsia="ja-JP"/>
              </w:rPr>
              <w:t>(</w:t>
            </w:r>
            <w:r w:rsidR="004A6E8A">
              <w:rPr>
                <w:rFonts w:eastAsiaTheme="minorEastAsia"/>
                <w:lang w:val="cs-CZ" w:eastAsia="ja-JP"/>
              </w:rPr>
              <w:t xml:space="preserve">Každý z bodů </w:t>
            </w:r>
            <w:r w:rsidRPr="002C375F">
              <w:rPr>
                <w:rFonts w:eastAsiaTheme="minorEastAsia"/>
                <w:lang w:val="cs-CZ" w:eastAsia="ja-JP"/>
              </w:rPr>
              <w:t xml:space="preserve">(i) </w:t>
            </w:r>
            <w:r w:rsidR="00644862">
              <w:rPr>
                <w:rFonts w:eastAsiaTheme="minorEastAsia"/>
                <w:lang w:val="cs-CZ" w:eastAsia="ja-JP"/>
              </w:rPr>
              <w:t xml:space="preserve">– </w:t>
            </w:r>
            <w:r w:rsidRPr="002C375F">
              <w:rPr>
                <w:rFonts w:eastAsiaTheme="minorEastAsia"/>
                <w:lang w:val="cs-CZ" w:eastAsia="ja-JP"/>
              </w:rPr>
              <w:t xml:space="preserve">(iv) </w:t>
            </w:r>
            <w:r w:rsidR="004A6E8A">
              <w:rPr>
                <w:rFonts w:eastAsiaTheme="minorEastAsia"/>
                <w:lang w:val="cs-CZ" w:eastAsia="ja-JP"/>
              </w:rPr>
              <w:t xml:space="preserve">v části </w:t>
            </w:r>
            <w:r w:rsidRPr="002C375F">
              <w:rPr>
                <w:rFonts w:eastAsiaTheme="minorEastAsia"/>
                <w:lang w:val="cs-CZ" w:eastAsia="ja-JP"/>
              </w:rPr>
              <w:t xml:space="preserve">(a) </w:t>
            </w:r>
            <w:r w:rsidR="004A6E8A">
              <w:rPr>
                <w:rFonts w:eastAsiaTheme="minorEastAsia"/>
                <w:lang w:val="cs-CZ" w:eastAsia="ja-JP"/>
              </w:rPr>
              <w:t>výše odpovídá stejně číslovanému bodu v této části</w:t>
            </w:r>
            <w:r w:rsidR="008173CE">
              <w:rPr>
                <w:rFonts w:eastAsiaTheme="minorEastAsia"/>
                <w:lang w:val="cs-CZ" w:eastAsia="ja-JP"/>
              </w:rPr>
              <w:t> </w:t>
            </w:r>
            <w:r w:rsidRPr="002C375F">
              <w:rPr>
                <w:rFonts w:eastAsiaTheme="minorEastAsia"/>
                <w:lang w:val="cs-CZ" w:eastAsia="ja-JP"/>
              </w:rPr>
              <w:t>(b).)</w:t>
            </w:r>
          </w:p>
          <w:p w14:paraId="77987AC3" w14:textId="31113975" w:rsidR="005772A7" w:rsidRPr="002C375F" w:rsidRDefault="00AC6B49" w:rsidP="00681005">
            <w:pPr>
              <w:pStyle w:val="Body2"/>
              <w:ind w:left="313" w:hangingChars="149" w:hanging="313"/>
              <w:rPr>
                <w:rFonts w:eastAsiaTheme="minorEastAsia"/>
                <w:lang w:val="cs-CZ" w:eastAsia="ja-JP"/>
              </w:rPr>
            </w:pPr>
            <w:r w:rsidRPr="002C375F">
              <w:rPr>
                <w:rFonts w:eastAsiaTheme="minorEastAsia"/>
                <w:lang w:val="cs-CZ" w:eastAsia="ja-JP"/>
              </w:rPr>
              <w:t xml:space="preserve">(i) </w:t>
            </w:r>
            <w:r w:rsidR="009E5049">
              <w:rPr>
                <w:rFonts w:eastAsiaTheme="minorEastAsia"/>
                <w:lang w:val="cs-CZ" w:eastAsia="ja-JP"/>
              </w:rPr>
              <w:t xml:space="preserve">Umožnění funkcí konektivity </w:t>
            </w:r>
            <w:r w:rsidR="00B37F19">
              <w:rPr>
                <w:rFonts w:eastAsiaTheme="minorEastAsia"/>
                <w:lang w:val="cs-CZ" w:eastAsia="ja-JP"/>
              </w:rPr>
              <w:t>palubních zařízení vašeho vozidla</w:t>
            </w:r>
          </w:p>
          <w:p w14:paraId="2FAA8546" w14:textId="1C29863D" w:rsidR="005772A7" w:rsidRPr="002C375F" w:rsidRDefault="00AC6B49" w:rsidP="00681005">
            <w:pPr>
              <w:pStyle w:val="Body2"/>
              <w:ind w:left="313" w:hangingChars="149" w:hanging="313"/>
              <w:rPr>
                <w:rFonts w:eastAsiaTheme="minorEastAsia"/>
                <w:lang w:val="cs-CZ" w:eastAsia="ja-JP"/>
              </w:rPr>
            </w:pPr>
            <w:r w:rsidRPr="002C375F">
              <w:rPr>
                <w:rFonts w:eastAsiaTheme="minorEastAsia"/>
                <w:lang w:val="cs-CZ" w:eastAsia="ja-JP"/>
              </w:rPr>
              <w:t xml:space="preserve">(ii) </w:t>
            </w:r>
            <w:r w:rsidR="00B37F19">
              <w:rPr>
                <w:rFonts w:eastAsiaTheme="minorEastAsia"/>
                <w:lang w:val="cs-CZ" w:eastAsia="ja-JP"/>
              </w:rPr>
              <w:t>Znemožnění funkcí konektivity palubních zařízení vašeho vozidla</w:t>
            </w:r>
          </w:p>
          <w:p w14:paraId="3BC7A0C7" w14:textId="3850DA12" w:rsidR="005772A7" w:rsidRPr="002C375F" w:rsidRDefault="00AC6B49" w:rsidP="00681005">
            <w:pPr>
              <w:pStyle w:val="Body2"/>
              <w:ind w:left="313" w:hangingChars="149" w:hanging="313"/>
              <w:rPr>
                <w:rFonts w:eastAsiaTheme="minorEastAsia"/>
                <w:lang w:val="cs-CZ" w:eastAsia="ja-JP"/>
              </w:rPr>
            </w:pPr>
            <w:r w:rsidRPr="002C375F">
              <w:rPr>
                <w:rFonts w:eastAsiaTheme="minorEastAsia"/>
                <w:lang w:val="cs-CZ" w:eastAsia="ja-JP"/>
              </w:rPr>
              <w:t xml:space="preserve">(iii) </w:t>
            </w:r>
            <w:r w:rsidR="00B37F19">
              <w:rPr>
                <w:rFonts w:eastAsiaTheme="minorEastAsia"/>
                <w:lang w:val="cs-CZ" w:eastAsia="ja-JP"/>
              </w:rPr>
              <w:t xml:space="preserve">Aktualizace nastavení </w:t>
            </w:r>
            <w:r w:rsidR="008B0F57">
              <w:rPr>
                <w:rFonts w:eastAsiaTheme="minorEastAsia"/>
                <w:lang w:val="cs-CZ" w:eastAsia="ja-JP"/>
              </w:rPr>
              <w:t xml:space="preserve">pro shromažďování informací </w:t>
            </w:r>
            <w:r w:rsidR="008B0F57" w:rsidRPr="002C375F">
              <w:rPr>
                <w:rFonts w:eastAsiaTheme="minorEastAsia"/>
                <w:lang w:val="cs-CZ" w:eastAsia="ja-JP"/>
              </w:rPr>
              <w:t xml:space="preserve">o </w:t>
            </w:r>
            <w:r w:rsidR="008B0F57">
              <w:rPr>
                <w:rFonts w:eastAsiaTheme="minorEastAsia"/>
                <w:lang w:val="cs-CZ" w:eastAsia="ja-JP"/>
              </w:rPr>
              <w:t>vozidle</w:t>
            </w:r>
            <w:r w:rsidR="008B0F57" w:rsidRPr="002C375F">
              <w:rPr>
                <w:rFonts w:eastAsiaTheme="minorEastAsia"/>
                <w:lang w:val="cs-CZ" w:eastAsia="ja-JP"/>
              </w:rPr>
              <w:t xml:space="preserve"> </w:t>
            </w:r>
            <w:r w:rsidR="008B0F57">
              <w:rPr>
                <w:rFonts w:eastAsiaTheme="minorEastAsia"/>
                <w:lang w:val="cs-CZ" w:eastAsia="ja-JP"/>
              </w:rPr>
              <w:t>v palubních zařízeních vašeho vozidla</w:t>
            </w:r>
          </w:p>
          <w:p w14:paraId="746FBDAB" w14:textId="6C8D463C" w:rsidR="005772A7" w:rsidRPr="002C375F" w:rsidRDefault="00AC6B49" w:rsidP="00681005">
            <w:pPr>
              <w:pStyle w:val="Body2"/>
              <w:ind w:left="313" w:hangingChars="149" w:hanging="313"/>
              <w:rPr>
                <w:rFonts w:eastAsiaTheme="minorEastAsia"/>
                <w:lang w:val="cs-CZ" w:eastAsia="ja-JP"/>
              </w:rPr>
            </w:pPr>
            <w:r w:rsidRPr="002C375F">
              <w:rPr>
                <w:rFonts w:eastAsiaTheme="minorEastAsia"/>
                <w:lang w:val="cs-CZ" w:eastAsia="ja-JP"/>
              </w:rPr>
              <w:t>(iv) S</w:t>
            </w:r>
            <w:r w:rsidR="00862F26">
              <w:rPr>
                <w:rFonts w:eastAsiaTheme="minorEastAsia"/>
                <w:lang w:val="cs-CZ" w:eastAsia="ja-JP"/>
              </w:rPr>
              <w:t xml:space="preserve">tejné jako v části </w:t>
            </w:r>
            <w:r w:rsidRPr="002C375F">
              <w:rPr>
                <w:rFonts w:eastAsiaTheme="minorEastAsia"/>
                <w:lang w:val="cs-CZ" w:eastAsia="ja-JP"/>
              </w:rPr>
              <w:t xml:space="preserve">(a) </w:t>
            </w:r>
            <w:r w:rsidR="00862F26">
              <w:rPr>
                <w:rFonts w:eastAsiaTheme="minorEastAsia"/>
                <w:lang w:val="cs-CZ" w:eastAsia="ja-JP"/>
              </w:rPr>
              <w:t>výše</w:t>
            </w:r>
          </w:p>
        </w:tc>
      </w:tr>
      <w:tr w:rsidR="008174D2" w:rsidRPr="00E30D63" w14:paraId="5F029000" w14:textId="77777777" w:rsidTr="00E30D63">
        <w:trPr>
          <w:jc w:val="center"/>
        </w:trPr>
        <w:tc>
          <w:tcPr>
            <w:tcW w:w="562" w:type="dxa"/>
            <w:vAlign w:val="center"/>
          </w:tcPr>
          <w:p w14:paraId="1F9918C0" w14:textId="77777777" w:rsidR="005772A7" w:rsidRPr="002C375F" w:rsidRDefault="00AC6B49" w:rsidP="00E30D63">
            <w:pPr>
              <w:pStyle w:val="Body2"/>
              <w:ind w:left="0"/>
              <w:jc w:val="center"/>
              <w:rPr>
                <w:rFonts w:eastAsiaTheme="minorEastAsia"/>
                <w:lang w:val="cs-CZ" w:eastAsia="ja-JP"/>
              </w:rPr>
            </w:pPr>
            <w:r w:rsidRPr="002C375F">
              <w:rPr>
                <w:rFonts w:eastAsiaTheme="minorEastAsia"/>
                <w:lang w:val="cs-CZ" w:eastAsia="ja-JP"/>
              </w:rPr>
              <w:t>(c)</w:t>
            </w:r>
          </w:p>
        </w:tc>
        <w:tc>
          <w:tcPr>
            <w:tcW w:w="8080" w:type="dxa"/>
            <w:vAlign w:val="center"/>
          </w:tcPr>
          <w:p w14:paraId="4F573113" w14:textId="3B6A0F83" w:rsidR="005772A7" w:rsidRPr="002C375F" w:rsidRDefault="00AC6B49" w:rsidP="00681005">
            <w:pPr>
              <w:pStyle w:val="Body2"/>
              <w:ind w:left="0"/>
              <w:rPr>
                <w:rFonts w:eastAsiaTheme="minorEastAsia"/>
                <w:lang w:val="cs-CZ" w:eastAsia="ja-JP"/>
              </w:rPr>
            </w:pPr>
            <w:r>
              <w:rPr>
                <w:rFonts w:eastAsiaTheme="minorEastAsia"/>
                <w:lang w:val="cs-CZ" w:eastAsia="ja-JP"/>
              </w:rPr>
              <w:t xml:space="preserve">Doba potřebná ke stažení a aktualizaci </w:t>
            </w:r>
            <w:r w:rsidRPr="002C375F">
              <w:rPr>
                <w:rFonts w:eastAsiaTheme="minorEastAsia"/>
                <w:lang w:val="cs-CZ" w:eastAsia="ja-JP"/>
              </w:rPr>
              <w:t>softwar</w:t>
            </w:r>
            <w:r>
              <w:rPr>
                <w:rFonts w:eastAsiaTheme="minorEastAsia"/>
                <w:lang w:val="cs-CZ" w:eastAsia="ja-JP"/>
              </w:rPr>
              <w:t xml:space="preserve">u závisí na </w:t>
            </w:r>
            <w:r w:rsidR="00171A28">
              <w:rPr>
                <w:rFonts w:eastAsiaTheme="minorEastAsia"/>
                <w:lang w:val="cs-CZ" w:eastAsia="ja-JP"/>
              </w:rPr>
              <w:t>příjmu, síťové kapacitě a stavu palubních zařízení</w:t>
            </w:r>
            <w:r w:rsidRPr="002C375F">
              <w:rPr>
                <w:rFonts w:eastAsiaTheme="minorEastAsia"/>
                <w:lang w:val="cs-CZ" w:eastAsia="ja-JP"/>
              </w:rPr>
              <w:t xml:space="preserve">. </w:t>
            </w:r>
            <w:r w:rsidR="0098022E">
              <w:rPr>
                <w:rFonts w:eastAsiaTheme="minorEastAsia"/>
                <w:lang w:val="cs-CZ" w:eastAsia="ja-JP"/>
              </w:rPr>
              <w:t xml:space="preserve">Proto se doba potřebná k provedení aktualizací může pohybovat </w:t>
            </w:r>
            <w:r w:rsidR="00B553A4">
              <w:rPr>
                <w:rFonts w:eastAsiaTheme="minorEastAsia"/>
                <w:lang w:val="cs-CZ" w:eastAsia="ja-JP"/>
              </w:rPr>
              <w:t xml:space="preserve">v rozmezí </w:t>
            </w:r>
            <w:r w:rsidR="0098022E">
              <w:rPr>
                <w:rFonts w:eastAsiaTheme="minorEastAsia"/>
                <w:lang w:val="cs-CZ" w:eastAsia="ja-JP"/>
              </w:rPr>
              <w:t xml:space="preserve">od několika </w:t>
            </w:r>
            <w:r w:rsidR="00B553A4">
              <w:rPr>
                <w:rFonts w:eastAsiaTheme="minorEastAsia"/>
                <w:lang w:val="cs-CZ" w:eastAsia="ja-JP"/>
              </w:rPr>
              <w:t xml:space="preserve">málo </w:t>
            </w:r>
            <w:r w:rsidR="0098022E">
              <w:rPr>
                <w:rFonts w:eastAsiaTheme="minorEastAsia"/>
                <w:lang w:val="cs-CZ" w:eastAsia="ja-JP"/>
              </w:rPr>
              <w:t xml:space="preserve">minut </w:t>
            </w:r>
            <w:r w:rsidR="00B553A4">
              <w:rPr>
                <w:rFonts w:eastAsiaTheme="minorEastAsia"/>
                <w:lang w:val="cs-CZ" w:eastAsia="ja-JP"/>
              </w:rPr>
              <w:t>po několik hodin</w:t>
            </w:r>
            <w:r w:rsidRPr="002C375F">
              <w:rPr>
                <w:rFonts w:eastAsiaTheme="minorEastAsia"/>
                <w:lang w:val="cs-CZ" w:eastAsia="ja-JP"/>
              </w:rPr>
              <w:t>.</w:t>
            </w:r>
          </w:p>
        </w:tc>
      </w:tr>
      <w:tr w:rsidR="008174D2" w:rsidRPr="00E30D63" w14:paraId="22502651" w14:textId="77777777" w:rsidTr="00E30D63">
        <w:trPr>
          <w:jc w:val="center"/>
        </w:trPr>
        <w:tc>
          <w:tcPr>
            <w:tcW w:w="562" w:type="dxa"/>
            <w:vAlign w:val="center"/>
          </w:tcPr>
          <w:p w14:paraId="005B31A3" w14:textId="77777777" w:rsidR="005772A7" w:rsidRPr="002C375F" w:rsidRDefault="00AC6B49" w:rsidP="00E30D63">
            <w:pPr>
              <w:pStyle w:val="Body2"/>
              <w:ind w:left="0"/>
              <w:jc w:val="center"/>
              <w:rPr>
                <w:rFonts w:eastAsiaTheme="minorEastAsia"/>
                <w:lang w:val="cs-CZ" w:eastAsia="ja-JP"/>
              </w:rPr>
            </w:pPr>
            <w:r w:rsidRPr="002C375F">
              <w:rPr>
                <w:rFonts w:eastAsiaTheme="minorEastAsia"/>
                <w:lang w:val="cs-CZ" w:eastAsia="ja-JP"/>
              </w:rPr>
              <w:t>(d)</w:t>
            </w:r>
          </w:p>
        </w:tc>
        <w:tc>
          <w:tcPr>
            <w:tcW w:w="8080" w:type="dxa"/>
            <w:vAlign w:val="center"/>
          </w:tcPr>
          <w:p w14:paraId="458BE154" w14:textId="3055F765" w:rsidR="005772A7" w:rsidRPr="002C375F" w:rsidRDefault="00AC6B49" w:rsidP="00681005">
            <w:pPr>
              <w:pStyle w:val="Body2"/>
              <w:ind w:left="0"/>
              <w:rPr>
                <w:rFonts w:eastAsiaTheme="minorEastAsia"/>
                <w:lang w:val="cs-CZ" w:eastAsia="ja-JP"/>
              </w:rPr>
            </w:pPr>
            <w:r>
              <w:rPr>
                <w:rFonts w:eastAsiaTheme="minorEastAsia"/>
                <w:lang w:val="cs-CZ" w:eastAsia="ja-JP"/>
              </w:rPr>
              <w:t xml:space="preserve">Ostatní funkce </w:t>
            </w:r>
            <w:r w:rsidR="00F15E03">
              <w:rPr>
                <w:rFonts w:eastAsiaTheme="minorEastAsia"/>
                <w:lang w:val="cs-CZ" w:eastAsia="ja-JP"/>
              </w:rPr>
              <w:t xml:space="preserve">palubních zařízení vozidla můžete během provádění aktualizací </w:t>
            </w:r>
            <w:r w:rsidR="00901720">
              <w:rPr>
                <w:rFonts w:eastAsiaTheme="minorEastAsia"/>
                <w:lang w:val="cs-CZ" w:eastAsia="ja-JP"/>
              </w:rPr>
              <w:t xml:space="preserve">bezpečně </w:t>
            </w:r>
            <w:r w:rsidR="00F15E03">
              <w:rPr>
                <w:rFonts w:eastAsiaTheme="minorEastAsia"/>
                <w:lang w:val="cs-CZ" w:eastAsia="ja-JP"/>
              </w:rPr>
              <w:t>používat</w:t>
            </w:r>
            <w:r w:rsidRPr="002C375F">
              <w:rPr>
                <w:rFonts w:eastAsiaTheme="minorEastAsia"/>
                <w:lang w:val="cs-CZ" w:eastAsia="ja-JP"/>
              </w:rPr>
              <w:t>.</w:t>
            </w:r>
          </w:p>
        </w:tc>
      </w:tr>
      <w:tr w:rsidR="008174D2" w:rsidRPr="00E30D63" w14:paraId="49F82E66" w14:textId="77777777" w:rsidTr="00E30D63">
        <w:trPr>
          <w:jc w:val="center"/>
        </w:trPr>
        <w:tc>
          <w:tcPr>
            <w:tcW w:w="562" w:type="dxa"/>
            <w:vAlign w:val="center"/>
          </w:tcPr>
          <w:p w14:paraId="77DAA845" w14:textId="77777777" w:rsidR="005772A7" w:rsidRPr="002C375F" w:rsidRDefault="00AC6B49" w:rsidP="00E30D63">
            <w:pPr>
              <w:pStyle w:val="Body2"/>
              <w:ind w:left="0"/>
              <w:jc w:val="center"/>
              <w:rPr>
                <w:rFonts w:eastAsiaTheme="minorEastAsia"/>
                <w:lang w:val="cs-CZ" w:eastAsia="ja-JP"/>
              </w:rPr>
            </w:pPr>
            <w:r w:rsidRPr="002C375F">
              <w:rPr>
                <w:rFonts w:eastAsiaTheme="minorEastAsia"/>
                <w:lang w:val="cs-CZ" w:eastAsia="ja-JP"/>
              </w:rPr>
              <w:t>(e)</w:t>
            </w:r>
          </w:p>
        </w:tc>
        <w:tc>
          <w:tcPr>
            <w:tcW w:w="8080" w:type="dxa"/>
            <w:vAlign w:val="center"/>
          </w:tcPr>
          <w:p w14:paraId="1A765DC6" w14:textId="1535968F" w:rsidR="005772A7" w:rsidRPr="002C375F" w:rsidRDefault="00AC6B49" w:rsidP="00681005">
            <w:pPr>
              <w:pStyle w:val="Body2"/>
              <w:ind w:left="0"/>
              <w:rPr>
                <w:rFonts w:eastAsiaTheme="minorEastAsia"/>
                <w:lang w:val="cs-CZ" w:eastAsia="ja-JP"/>
              </w:rPr>
            </w:pPr>
            <w:r w:rsidRPr="002C375F">
              <w:rPr>
                <w:rFonts w:eastAsiaTheme="minorEastAsia"/>
                <w:lang w:val="cs-CZ" w:eastAsia="ja-JP"/>
              </w:rPr>
              <w:t>S</w:t>
            </w:r>
            <w:r>
              <w:rPr>
                <w:rFonts w:eastAsiaTheme="minorEastAsia"/>
                <w:lang w:val="cs-CZ" w:eastAsia="ja-JP"/>
              </w:rPr>
              <w:t xml:space="preserve">tejné jako v části </w:t>
            </w:r>
            <w:r w:rsidRPr="002C375F">
              <w:rPr>
                <w:rFonts w:eastAsiaTheme="minorEastAsia"/>
                <w:lang w:val="cs-CZ" w:eastAsia="ja-JP"/>
              </w:rPr>
              <w:t xml:space="preserve">(d) </w:t>
            </w:r>
            <w:r>
              <w:rPr>
                <w:rFonts w:eastAsiaTheme="minorEastAsia"/>
                <w:lang w:val="cs-CZ" w:eastAsia="ja-JP"/>
              </w:rPr>
              <w:t>výše</w:t>
            </w:r>
          </w:p>
        </w:tc>
      </w:tr>
    </w:tbl>
    <w:p w14:paraId="5118E51B" w14:textId="77777777" w:rsidR="005772A7" w:rsidRPr="002C375F" w:rsidRDefault="005772A7" w:rsidP="00681005">
      <w:pPr>
        <w:pStyle w:val="Body2"/>
        <w:spacing w:line="240" w:lineRule="auto"/>
        <w:ind w:left="0"/>
        <w:rPr>
          <w:lang w:val="cs-CZ"/>
        </w:rPr>
      </w:pPr>
    </w:p>
    <w:p w14:paraId="613C3204" w14:textId="77777777" w:rsidR="00424389" w:rsidRPr="002C375F" w:rsidRDefault="00AC6B49" w:rsidP="00681005">
      <w:pPr>
        <w:adjustRightInd/>
        <w:spacing w:line="240" w:lineRule="auto"/>
        <w:rPr>
          <w:rFonts w:eastAsiaTheme="minorEastAsia"/>
          <w:lang w:val="cs-CZ" w:eastAsia="ja-JP"/>
        </w:rPr>
      </w:pPr>
      <w:r w:rsidRPr="002C375F">
        <w:rPr>
          <w:rFonts w:eastAsiaTheme="minorEastAsia"/>
          <w:lang w:val="cs-CZ" w:eastAsia="ja-JP"/>
        </w:rPr>
        <w:br w:type="page"/>
      </w:r>
    </w:p>
    <w:p w14:paraId="5BF76C21" w14:textId="36F47B3F" w:rsidR="009C767A" w:rsidRPr="002C375F" w:rsidRDefault="00AC6B49" w:rsidP="00681005">
      <w:pPr>
        <w:pStyle w:val="Body2"/>
        <w:spacing w:line="240" w:lineRule="auto"/>
        <w:ind w:left="0"/>
        <w:jc w:val="center"/>
        <w:rPr>
          <w:rFonts w:eastAsiaTheme="minorEastAsia"/>
          <w:lang w:val="cs-CZ" w:eastAsia="ja-JP"/>
        </w:rPr>
      </w:pPr>
      <w:r w:rsidRPr="002C375F">
        <w:rPr>
          <w:rFonts w:eastAsiaTheme="minorEastAsia"/>
          <w:lang w:val="cs-CZ" w:eastAsia="ja-JP"/>
        </w:rPr>
        <w:lastRenderedPageBreak/>
        <w:t>Příloha</w:t>
      </w:r>
      <w:r w:rsidR="00424389" w:rsidRPr="002C375F">
        <w:rPr>
          <w:rFonts w:eastAsiaTheme="minorEastAsia"/>
          <w:lang w:val="cs-CZ" w:eastAsia="ja-JP"/>
        </w:rPr>
        <w:t xml:space="preserve"> č. 2</w:t>
      </w:r>
    </w:p>
    <w:p w14:paraId="3DFC079A" w14:textId="77777777" w:rsidR="009C767A" w:rsidRPr="002C375F" w:rsidRDefault="009C767A" w:rsidP="00681005">
      <w:pPr>
        <w:pStyle w:val="Body2"/>
        <w:spacing w:line="240" w:lineRule="auto"/>
        <w:ind w:left="0"/>
        <w:rPr>
          <w:rFonts w:eastAsiaTheme="minorEastAsia"/>
          <w:lang w:val="cs-CZ" w:eastAsia="ja-JP"/>
        </w:rPr>
      </w:pPr>
    </w:p>
    <w:p w14:paraId="08BC8214" w14:textId="51A374A6" w:rsidR="009C767A" w:rsidRPr="002C375F" w:rsidRDefault="00AC6B49" w:rsidP="00681005">
      <w:pPr>
        <w:spacing w:line="240" w:lineRule="auto"/>
        <w:rPr>
          <w:rFonts w:eastAsiaTheme="minorEastAsia"/>
          <w:u w:val="single"/>
          <w:lang w:val="cs-CZ"/>
        </w:rPr>
      </w:pPr>
      <w:r w:rsidRPr="002C375F">
        <w:rPr>
          <w:u w:val="single"/>
          <w:lang w:val="cs-CZ"/>
        </w:rPr>
        <w:t>Česká republika</w:t>
      </w:r>
    </w:p>
    <w:p w14:paraId="42D6F8A8" w14:textId="3AF48523" w:rsidR="009C767A" w:rsidRPr="002C375F" w:rsidRDefault="00AC6B49" w:rsidP="00681005">
      <w:pPr>
        <w:spacing w:line="240" w:lineRule="auto"/>
        <w:rPr>
          <w:lang w:val="cs-CZ"/>
        </w:rPr>
      </w:pPr>
      <w:r w:rsidRPr="002C375F">
        <w:rPr>
          <w:lang w:val="cs-CZ"/>
        </w:rPr>
        <w:t xml:space="preserve">Česká obchodní inspekce, se sídlem Štěpánská 567/15, 120 00 Praha 2, </w:t>
      </w:r>
      <w:hyperlink r:id="rId17" w:history="1">
        <w:r w:rsidRPr="002C375F">
          <w:rPr>
            <w:rStyle w:val="afa"/>
            <w:color w:val="0563C1"/>
            <w:lang w:val="cs-CZ"/>
          </w:rPr>
          <w:t>www.coi.cz</w:t>
        </w:r>
      </w:hyperlink>
      <w:r w:rsidRPr="002C375F">
        <w:rPr>
          <w:lang w:val="cs-CZ"/>
        </w:rPr>
        <w:t>.</w:t>
      </w:r>
    </w:p>
    <w:p w14:paraId="4C0E1222" w14:textId="77777777" w:rsidR="009C767A" w:rsidRPr="002C375F" w:rsidRDefault="009C767A" w:rsidP="00681005">
      <w:pPr>
        <w:spacing w:line="240" w:lineRule="auto"/>
        <w:rPr>
          <w:u w:val="single"/>
          <w:lang w:val="cs-CZ"/>
        </w:rPr>
      </w:pPr>
    </w:p>
    <w:p w14:paraId="52DA78AB" w14:textId="52F3146B" w:rsidR="009C767A" w:rsidRPr="002C375F" w:rsidRDefault="00AC6B49" w:rsidP="00681005">
      <w:pPr>
        <w:spacing w:line="240" w:lineRule="auto"/>
        <w:rPr>
          <w:u w:val="single"/>
          <w:lang w:val="cs-CZ"/>
        </w:rPr>
      </w:pPr>
      <w:r w:rsidRPr="002C375F">
        <w:rPr>
          <w:u w:val="single"/>
          <w:lang w:val="cs-CZ"/>
        </w:rPr>
        <w:t>Estonsko</w:t>
      </w:r>
    </w:p>
    <w:p w14:paraId="6641ACA1" w14:textId="77777777" w:rsidR="00E80F71" w:rsidRDefault="00AC6B49" w:rsidP="00681005">
      <w:pPr>
        <w:spacing w:line="240" w:lineRule="auto"/>
        <w:rPr>
          <w:lang w:val="cs-CZ"/>
        </w:rPr>
      </w:pPr>
      <w:r w:rsidRPr="002C375F">
        <w:rPr>
          <w:lang w:val="cs-CZ"/>
        </w:rPr>
        <w:t>Estonský výbor pro spotřebitelské spory</w:t>
      </w:r>
    </w:p>
    <w:p w14:paraId="00E00ED8" w14:textId="77777777" w:rsidR="00E80F71" w:rsidRDefault="00AC6B49" w:rsidP="00681005">
      <w:pPr>
        <w:spacing w:line="240" w:lineRule="auto"/>
        <w:rPr>
          <w:rStyle w:val="afa"/>
          <w:lang w:val="cs-CZ"/>
        </w:rPr>
      </w:pPr>
      <w:r w:rsidRPr="002C375F">
        <w:rPr>
          <w:lang w:val="cs-CZ"/>
        </w:rPr>
        <w:t xml:space="preserve">E-mail: </w:t>
      </w:r>
      <w:hyperlink r:id="rId18" w:history="1">
        <w:r w:rsidRPr="002C375F">
          <w:rPr>
            <w:rStyle w:val="afa"/>
            <w:lang w:val="cs-CZ"/>
          </w:rPr>
          <w:t>avaldus@komisjon.ee</w:t>
        </w:r>
      </w:hyperlink>
    </w:p>
    <w:p w14:paraId="1E2238D1" w14:textId="2EA6361B" w:rsidR="00E80F71" w:rsidRDefault="00AC6B49" w:rsidP="00681005">
      <w:pPr>
        <w:spacing w:line="240" w:lineRule="auto"/>
        <w:rPr>
          <w:lang w:val="cs-CZ"/>
        </w:rPr>
      </w:pPr>
      <w:r w:rsidRPr="002C375F">
        <w:rPr>
          <w:lang w:val="cs-CZ"/>
        </w:rPr>
        <w:t>Adresa: Endla 10A, 10122 Tallinn</w:t>
      </w:r>
    </w:p>
    <w:p w14:paraId="22541B8E" w14:textId="21EA71E6" w:rsidR="009C767A" w:rsidRPr="002C375F" w:rsidRDefault="00AC6B49" w:rsidP="00681005">
      <w:pPr>
        <w:spacing w:line="240" w:lineRule="auto"/>
        <w:rPr>
          <w:u w:val="single"/>
          <w:lang w:val="cs-CZ"/>
        </w:rPr>
      </w:pPr>
      <w:r w:rsidRPr="002C375F">
        <w:rPr>
          <w:lang w:val="cs-CZ"/>
        </w:rPr>
        <w:t xml:space="preserve">Webová adresa: </w:t>
      </w:r>
      <w:hyperlink r:id="rId19" w:history="1">
        <w:r w:rsidRPr="002C375F">
          <w:rPr>
            <w:rStyle w:val="afa"/>
            <w:lang w:val="cs-CZ"/>
          </w:rPr>
          <w:t>https://ttja.ee/en/consumer-disputes-committee</w:t>
        </w:r>
      </w:hyperlink>
    </w:p>
    <w:p w14:paraId="0FB1CB7D" w14:textId="77777777" w:rsidR="009C767A" w:rsidRPr="002C375F" w:rsidRDefault="009C767A" w:rsidP="00681005">
      <w:pPr>
        <w:spacing w:line="240" w:lineRule="auto"/>
        <w:rPr>
          <w:u w:val="single"/>
          <w:lang w:val="cs-CZ"/>
        </w:rPr>
      </w:pPr>
    </w:p>
    <w:p w14:paraId="32D83707" w14:textId="360AB801" w:rsidR="009C767A" w:rsidRPr="002C375F" w:rsidRDefault="00AC6B49" w:rsidP="00681005">
      <w:pPr>
        <w:spacing w:line="240" w:lineRule="auto"/>
        <w:rPr>
          <w:u w:val="single"/>
          <w:lang w:val="cs-CZ"/>
        </w:rPr>
      </w:pPr>
      <w:r w:rsidRPr="002C375F">
        <w:rPr>
          <w:u w:val="single"/>
          <w:lang w:val="cs-CZ"/>
        </w:rPr>
        <w:t>Finsko</w:t>
      </w:r>
    </w:p>
    <w:p w14:paraId="2BC3DF5C" w14:textId="19767AC1" w:rsidR="009C767A" w:rsidRPr="002C375F" w:rsidRDefault="00AC6B49" w:rsidP="00681005">
      <w:pPr>
        <w:spacing w:line="240" w:lineRule="auto"/>
        <w:rPr>
          <w:lang w:val="cs-CZ"/>
        </w:rPr>
      </w:pPr>
      <w:bookmarkStart w:id="40" w:name="_Hlk110872891"/>
      <w:r w:rsidRPr="002C375F">
        <w:rPr>
          <w:lang w:val="cs-CZ"/>
        </w:rPr>
        <w:t>Finská rada pro spotřebitelské spory</w:t>
      </w:r>
    </w:p>
    <w:bookmarkEnd w:id="40"/>
    <w:p w14:paraId="145CA1C5" w14:textId="77777777" w:rsidR="009C767A" w:rsidRPr="002C375F" w:rsidRDefault="00AC6B49" w:rsidP="00681005">
      <w:pPr>
        <w:spacing w:line="240" w:lineRule="auto"/>
        <w:rPr>
          <w:lang w:val="cs-CZ"/>
        </w:rPr>
      </w:pPr>
      <w:r w:rsidRPr="002C375F">
        <w:rPr>
          <w:lang w:val="cs-CZ"/>
        </w:rPr>
        <w:t>Hämeentie 3</w:t>
      </w:r>
    </w:p>
    <w:p w14:paraId="40B6B1C6" w14:textId="77777777" w:rsidR="009C767A" w:rsidRPr="002C375F" w:rsidRDefault="00AC6B49" w:rsidP="00681005">
      <w:pPr>
        <w:spacing w:line="240" w:lineRule="auto"/>
        <w:rPr>
          <w:lang w:val="cs-CZ"/>
        </w:rPr>
      </w:pPr>
      <w:r w:rsidRPr="002C375F">
        <w:rPr>
          <w:lang w:val="cs-CZ"/>
        </w:rPr>
        <w:t>P.O. Box 306</w:t>
      </w:r>
    </w:p>
    <w:p w14:paraId="3BCEBD0A" w14:textId="77777777" w:rsidR="009C767A" w:rsidRPr="002C375F" w:rsidRDefault="00AC6B49" w:rsidP="00681005">
      <w:pPr>
        <w:spacing w:line="240" w:lineRule="auto"/>
        <w:rPr>
          <w:lang w:val="cs-CZ"/>
        </w:rPr>
      </w:pPr>
      <w:r w:rsidRPr="002C375F">
        <w:rPr>
          <w:lang w:val="cs-CZ"/>
        </w:rPr>
        <w:t>00531 HELSINKI</w:t>
      </w:r>
    </w:p>
    <w:p w14:paraId="053706BF" w14:textId="77777777" w:rsidR="009C767A" w:rsidRPr="002C375F" w:rsidRDefault="00AC6B49" w:rsidP="00681005">
      <w:pPr>
        <w:spacing w:line="240" w:lineRule="auto"/>
        <w:rPr>
          <w:lang w:val="cs-CZ"/>
        </w:rPr>
      </w:pPr>
      <w:r w:rsidRPr="002C375F">
        <w:rPr>
          <w:lang w:val="cs-CZ"/>
        </w:rPr>
        <w:t>tel. +358 29 566 5200</w:t>
      </w:r>
    </w:p>
    <w:p w14:paraId="2B0A8642" w14:textId="77777777" w:rsidR="009C767A" w:rsidRPr="002C375F" w:rsidRDefault="009C767A" w:rsidP="00681005">
      <w:pPr>
        <w:spacing w:line="240" w:lineRule="auto"/>
        <w:rPr>
          <w:u w:val="single"/>
          <w:lang w:val="cs-CZ"/>
        </w:rPr>
      </w:pPr>
    </w:p>
    <w:p w14:paraId="153438F4" w14:textId="6E8B0CBA" w:rsidR="009C767A" w:rsidRPr="002C375F" w:rsidRDefault="00AC6B49" w:rsidP="00681005">
      <w:pPr>
        <w:spacing w:line="240" w:lineRule="auto"/>
        <w:rPr>
          <w:u w:val="single"/>
          <w:lang w:val="cs-CZ"/>
        </w:rPr>
      </w:pPr>
      <w:r w:rsidRPr="002C375F">
        <w:rPr>
          <w:u w:val="single"/>
          <w:lang w:val="cs-CZ"/>
        </w:rPr>
        <w:t>Litva</w:t>
      </w:r>
    </w:p>
    <w:p w14:paraId="0F799514" w14:textId="0AD61505" w:rsidR="009C767A" w:rsidRPr="002C375F" w:rsidRDefault="00AC6B49" w:rsidP="00681005">
      <w:pPr>
        <w:spacing w:line="240" w:lineRule="auto"/>
        <w:rPr>
          <w:lang w:val="cs-CZ"/>
        </w:rPr>
      </w:pPr>
      <w:bookmarkStart w:id="41" w:name="_Hlk110872879"/>
      <w:r w:rsidRPr="002C375F">
        <w:rPr>
          <w:lang w:val="cs-CZ"/>
        </w:rPr>
        <w:t xml:space="preserve">Státní orgán pro ochranu práv spotřebitelů </w:t>
      </w:r>
      <w:bookmarkEnd w:id="41"/>
      <w:r w:rsidRPr="002C375F">
        <w:rPr>
          <w:lang w:val="cs-CZ"/>
        </w:rPr>
        <w:t>(SCRPA)</w:t>
      </w:r>
    </w:p>
    <w:p w14:paraId="4658C8BA" w14:textId="409678F5" w:rsidR="009C767A" w:rsidRPr="002C375F" w:rsidRDefault="00AC6B49" w:rsidP="00681005">
      <w:pPr>
        <w:spacing w:line="240" w:lineRule="auto"/>
        <w:rPr>
          <w:lang w:val="cs-CZ"/>
        </w:rPr>
      </w:pPr>
      <w:r w:rsidRPr="002C375F">
        <w:rPr>
          <w:lang w:val="cs-CZ"/>
        </w:rPr>
        <w:t xml:space="preserve">Vilniaus g. 25, 01402 Vilnius, </w:t>
      </w:r>
      <w:r w:rsidR="00A04AF5" w:rsidRPr="002C375F">
        <w:rPr>
          <w:lang w:val="cs-CZ"/>
        </w:rPr>
        <w:t>Litevská republika</w:t>
      </w:r>
    </w:p>
    <w:p w14:paraId="571964B5" w14:textId="4FD32EB6" w:rsidR="009C767A" w:rsidRPr="002C375F" w:rsidRDefault="00AC6B49" w:rsidP="00681005">
      <w:pPr>
        <w:spacing w:line="240" w:lineRule="auto"/>
        <w:rPr>
          <w:b/>
          <w:bCs/>
          <w:lang w:val="cs-CZ"/>
        </w:rPr>
      </w:pPr>
      <w:r w:rsidRPr="002C375F">
        <w:rPr>
          <w:lang w:val="cs-CZ"/>
        </w:rPr>
        <w:t xml:space="preserve">Webová adresa: </w:t>
      </w:r>
      <w:hyperlink r:id="rId20" w:history="1">
        <w:r w:rsidRPr="002C375F">
          <w:rPr>
            <w:rStyle w:val="afa"/>
            <w:color w:val="0563C1"/>
            <w:lang w:val="cs-CZ"/>
          </w:rPr>
          <w:t>www.vvtat.lt</w:t>
        </w:r>
      </w:hyperlink>
      <w:r w:rsidRPr="002C375F">
        <w:rPr>
          <w:lang w:val="cs-CZ"/>
        </w:rPr>
        <w:t>.</w:t>
      </w:r>
      <w:r w:rsidRPr="002C375F">
        <w:rPr>
          <w:b/>
          <w:bCs/>
          <w:lang w:val="cs-CZ"/>
        </w:rPr>
        <w:t xml:space="preserve"> </w:t>
      </w:r>
    </w:p>
    <w:p w14:paraId="04394521" w14:textId="77777777" w:rsidR="009C767A" w:rsidRPr="002C375F" w:rsidRDefault="009C767A" w:rsidP="00681005">
      <w:pPr>
        <w:spacing w:line="240" w:lineRule="auto"/>
        <w:rPr>
          <w:lang w:val="cs-CZ"/>
        </w:rPr>
      </w:pPr>
    </w:p>
    <w:p w14:paraId="241DC082" w14:textId="3C76FE4D" w:rsidR="009C767A" w:rsidRPr="002C375F" w:rsidRDefault="00AC6B49" w:rsidP="00681005">
      <w:pPr>
        <w:spacing w:line="240" w:lineRule="auto"/>
        <w:rPr>
          <w:u w:val="single"/>
          <w:lang w:val="cs-CZ"/>
        </w:rPr>
      </w:pPr>
      <w:r w:rsidRPr="002C375F">
        <w:rPr>
          <w:u w:val="single"/>
          <w:lang w:val="cs-CZ"/>
        </w:rPr>
        <w:t>Lucembursko</w:t>
      </w:r>
    </w:p>
    <w:p w14:paraId="246EF393" w14:textId="77777777" w:rsidR="009C767A" w:rsidRPr="002C375F" w:rsidRDefault="00AC6B49" w:rsidP="00681005">
      <w:pPr>
        <w:spacing w:line="240" w:lineRule="auto"/>
        <w:rPr>
          <w:lang w:val="cs-CZ"/>
        </w:rPr>
      </w:pPr>
      <w:r w:rsidRPr="002C375F">
        <w:rPr>
          <w:lang w:val="cs-CZ"/>
        </w:rPr>
        <w:t>Service national du Médiateur de la consummation</w:t>
      </w:r>
    </w:p>
    <w:p w14:paraId="4F8318A8" w14:textId="45E4E2C4" w:rsidR="009C767A" w:rsidRPr="002C375F" w:rsidRDefault="00AC6B49" w:rsidP="00681005">
      <w:pPr>
        <w:spacing w:line="240" w:lineRule="auto"/>
        <w:rPr>
          <w:lang w:val="cs-CZ"/>
        </w:rPr>
      </w:pPr>
      <w:r w:rsidRPr="002C375F">
        <w:rPr>
          <w:lang w:val="cs-CZ"/>
        </w:rPr>
        <w:t xml:space="preserve">Adresa: Ancien Hôtel de la Monnaie, 6 rue du Palais de Justice, L-1841 </w:t>
      </w:r>
      <w:r w:rsidR="000A0610" w:rsidRPr="002C375F">
        <w:rPr>
          <w:lang w:val="cs-CZ"/>
        </w:rPr>
        <w:t>Luxembourg</w:t>
      </w:r>
    </w:p>
    <w:p w14:paraId="7355BF18" w14:textId="5D23EF7F" w:rsidR="009C767A" w:rsidRPr="002C375F" w:rsidRDefault="00AC6B49" w:rsidP="00681005">
      <w:pPr>
        <w:spacing w:line="240" w:lineRule="auto"/>
        <w:rPr>
          <w:lang w:val="cs-CZ"/>
        </w:rPr>
      </w:pPr>
      <w:r w:rsidRPr="002C375F">
        <w:rPr>
          <w:lang w:val="cs-CZ"/>
        </w:rPr>
        <w:t>Tel.: +352 46 13 11</w:t>
      </w:r>
    </w:p>
    <w:p w14:paraId="3B90E24C" w14:textId="3F41DF65" w:rsidR="009C767A" w:rsidRPr="002C375F" w:rsidRDefault="00AC6B49" w:rsidP="00681005">
      <w:pPr>
        <w:spacing w:line="240" w:lineRule="auto"/>
        <w:rPr>
          <w:lang w:val="cs-CZ"/>
        </w:rPr>
      </w:pPr>
      <w:r w:rsidRPr="002C375F">
        <w:rPr>
          <w:lang w:val="cs-CZ"/>
        </w:rPr>
        <w:t>Fax: + 352 46 36 03</w:t>
      </w:r>
    </w:p>
    <w:p w14:paraId="40464AB6" w14:textId="00809706" w:rsidR="009C767A" w:rsidRPr="002C375F" w:rsidRDefault="00AC6B49" w:rsidP="00681005">
      <w:pPr>
        <w:spacing w:line="240" w:lineRule="auto"/>
        <w:rPr>
          <w:lang w:val="cs-CZ"/>
        </w:rPr>
      </w:pPr>
      <w:r w:rsidRPr="002C375F">
        <w:rPr>
          <w:lang w:val="cs-CZ"/>
        </w:rPr>
        <w:t xml:space="preserve">E-mail: </w:t>
      </w:r>
      <w:hyperlink r:id="rId21" w:history="1">
        <w:r w:rsidRPr="002C375F">
          <w:rPr>
            <w:rStyle w:val="afa"/>
            <w:color w:val="0563C1"/>
            <w:lang w:val="cs-CZ"/>
          </w:rPr>
          <w:t>info@mediateurconsommation.lu</w:t>
        </w:r>
      </w:hyperlink>
    </w:p>
    <w:p w14:paraId="63ACFE6F" w14:textId="77777777" w:rsidR="009C767A" w:rsidRPr="002C375F" w:rsidRDefault="009C767A" w:rsidP="00681005">
      <w:pPr>
        <w:spacing w:line="240" w:lineRule="auto"/>
        <w:rPr>
          <w:lang w:val="cs-CZ"/>
        </w:rPr>
      </w:pPr>
    </w:p>
    <w:p w14:paraId="7EA9CBC0" w14:textId="105A1CA8" w:rsidR="009C767A" w:rsidRPr="002C375F" w:rsidRDefault="00AC6B49" w:rsidP="00681005">
      <w:pPr>
        <w:spacing w:line="240" w:lineRule="auto"/>
        <w:rPr>
          <w:u w:val="single"/>
          <w:lang w:val="cs-CZ"/>
        </w:rPr>
      </w:pPr>
      <w:r w:rsidRPr="002C375F">
        <w:rPr>
          <w:u w:val="single"/>
          <w:lang w:val="cs-CZ"/>
        </w:rPr>
        <w:t>Švédsko</w:t>
      </w:r>
    </w:p>
    <w:p w14:paraId="52FA8660" w14:textId="5F56FAF0" w:rsidR="009C767A" w:rsidRPr="002C375F" w:rsidRDefault="00AC6B49" w:rsidP="00681005">
      <w:pPr>
        <w:spacing w:line="240" w:lineRule="auto"/>
        <w:rPr>
          <w:lang w:val="cs-CZ"/>
        </w:rPr>
      </w:pPr>
      <w:r w:rsidRPr="002C375F">
        <w:rPr>
          <w:lang w:val="cs-CZ"/>
        </w:rPr>
        <w:t>„</w:t>
      </w:r>
      <w:r w:rsidR="003D4950" w:rsidRPr="002C375F">
        <w:rPr>
          <w:lang w:val="cs-CZ"/>
        </w:rPr>
        <w:t>Allmänna Reklamationsnämnden</w:t>
      </w:r>
      <w:r w:rsidRPr="002C375F">
        <w:rPr>
          <w:lang w:val="cs-CZ"/>
        </w:rPr>
        <w:t>“</w:t>
      </w:r>
      <w:r w:rsidR="003D4950" w:rsidRPr="002C375F">
        <w:rPr>
          <w:lang w:val="cs-CZ"/>
        </w:rPr>
        <w:t xml:space="preserve"> </w:t>
      </w:r>
      <w:r w:rsidR="00775455" w:rsidRPr="002C375F">
        <w:rPr>
          <w:lang w:val="cs-CZ"/>
        </w:rPr>
        <w:t>nebo</w:t>
      </w:r>
      <w:r w:rsidR="003D4950" w:rsidRPr="002C375F">
        <w:rPr>
          <w:lang w:val="cs-CZ"/>
        </w:rPr>
        <w:t xml:space="preserve"> </w:t>
      </w:r>
      <w:r w:rsidRPr="002C375F">
        <w:rPr>
          <w:lang w:val="cs-CZ"/>
        </w:rPr>
        <w:t>„</w:t>
      </w:r>
      <w:r w:rsidR="003D4950" w:rsidRPr="002C375F">
        <w:rPr>
          <w:lang w:val="cs-CZ"/>
        </w:rPr>
        <w:t>ARN</w:t>
      </w:r>
      <w:r w:rsidRPr="002C375F">
        <w:rPr>
          <w:lang w:val="cs-CZ"/>
        </w:rPr>
        <w:t>“</w:t>
      </w:r>
      <w:r w:rsidR="003D4950" w:rsidRPr="002C375F">
        <w:rPr>
          <w:lang w:val="cs-CZ"/>
        </w:rPr>
        <w:t xml:space="preserve">. </w:t>
      </w:r>
      <w:r w:rsidR="00775455" w:rsidRPr="002C375F">
        <w:rPr>
          <w:lang w:val="cs-CZ"/>
        </w:rPr>
        <w:t>Viz webová stránka</w:t>
      </w:r>
      <w:r w:rsidR="003D4950" w:rsidRPr="002C375F">
        <w:rPr>
          <w:lang w:val="cs-CZ"/>
        </w:rPr>
        <w:t xml:space="preserve">: </w:t>
      </w:r>
      <w:hyperlink r:id="rId22" w:history="1">
        <w:r w:rsidR="003D4950" w:rsidRPr="002C375F">
          <w:rPr>
            <w:rStyle w:val="afa"/>
            <w:color w:val="0563C1"/>
            <w:lang w:val="cs-CZ"/>
          </w:rPr>
          <w:t>https://www.arn.se/</w:t>
        </w:r>
      </w:hyperlink>
      <w:r w:rsidR="003D4950" w:rsidRPr="002C375F">
        <w:rPr>
          <w:lang w:val="cs-CZ"/>
        </w:rPr>
        <w:t>.</w:t>
      </w:r>
    </w:p>
    <w:p w14:paraId="4BD94F1A" w14:textId="77777777" w:rsidR="00FD1996" w:rsidRPr="002C375F" w:rsidRDefault="00FD1996" w:rsidP="00681005">
      <w:pPr>
        <w:pStyle w:val="Level2"/>
        <w:numPr>
          <w:ilvl w:val="0"/>
          <w:numId w:val="0"/>
        </w:numPr>
        <w:spacing w:line="240" w:lineRule="auto"/>
        <w:ind w:left="709" w:hanging="709"/>
        <w:rPr>
          <w:rFonts w:eastAsia="Times New Roman"/>
          <w:i/>
          <w:iCs/>
          <w:lang w:val="cs-CZ"/>
        </w:rPr>
      </w:pPr>
    </w:p>
    <w:sectPr w:rsidR="00FD1996" w:rsidRPr="002C375F">
      <w:footerReference w:type="even" r:id="rId23"/>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5DCD" w14:textId="77777777" w:rsidR="00956545" w:rsidRDefault="00AC6B49">
      <w:pPr>
        <w:spacing w:line="240" w:lineRule="auto"/>
      </w:pPr>
      <w:r>
        <w:separator/>
      </w:r>
    </w:p>
  </w:endnote>
  <w:endnote w:type="continuationSeparator" w:id="0">
    <w:p w14:paraId="2BFFA54A" w14:textId="77777777" w:rsidR="00956545" w:rsidRDefault="00AC6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0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857C" w14:textId="77777777" w:rsidR="00F82258" w:rsidRDefault="00AC6B49" w:rsidP="00B54609">
    <w:pPr>
      <w:pStyle w:val="FooterInfo"/>
    </w:pPr>
    <w:r w:rsidRPr="00261AD4">
      <w:t xml:space="preserve"> </w:t>
    </w:r>
    <w:r w:rsidRPr="00B546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B694" w14:textId="77777777" w:rsidR="00956545" w:rsidRDefault="00AC6B49">
      <w:pPr>
        <w:spacing w:line="240" w:lineRule="auto"/>
      </w:pPr>
      <w:r>
        <w:separator/>
      </w:r>
    </w:p>
  </w:footnote>
  <w:footnote w:type="continuationSeparator" w:id="0">
    <w:p w14:paraId="4F1989DB" w14:textId="77777777" w:rsidR="00956545" w:rsidRDefault="00AC6B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EFB8EBC2"/>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iCs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966084"/>
    <w:multiLevelType w:val="hybridMultilevel"/>
    <w:tmpl w:val="F7FC394C"/>
    <w:lvl w:ilvl="0" w:tplc="2FF2D440">
      <w:numFmt w:val="bullet"/>
      <w:lvlText w:val="-"/>
      <w:lvlJc w:val="left"/>
      <w:pPr>
        <w:ind w:left="720" w:hanging="360"/>
      </w:pPr>
      <w:rPr>
        <w:rFonts w:ascii="Arial" w:eastAsia="SimSun" w:hAnsi="Arial" w:cs="Arial" w:hint="default"/>
      </w:rPr>
    </w:lvl>
    <w:lvl w:ilvl="1" w:tplc="2BD84CA6" w:tentative="1">
      <w:start w:val="1"/>
      <w:numFmt w:val="bullet"/>
      <w:lvlText w:val="o"/>
      <w:lvlJc w:val="left"/>
      <w:pPr>
        <w:ind w:left="1440" w:hanging="360"/>
      </w:pPr>
      <w:rPr>
        <w:rFonts w:ascii="Courier New" w:hAnsi="Courier New" w:cs="Courier New" w:hint="default"/>
      </w:rPr>
    </w:lvl>
    <w:lvl w:ilvl="2" w:tplc="CCDCCC42" w:tentative="1">
      <w:start w:val="1"/>
      <w:numFmt w:val="bullet"/>
      <w:lvlText w:val=""/>
      <w:lvlJc w:val="left"/>
      <w:pPr>
        <w:ind w:left="2160" w:hanging="360"/>
      </w:pPr>
      <w:rPr>
        <w:rFonts w:ascii="Wingdings" w:hAnsi="Wingdings" w:hint="default"/>
      </w:rPr>
    </w:lvl>
    <w:lvl w:ilvl="3" w:tplc="B97C5B6C" w:tentative="1">
      <w:start w:val="1"/>
      <w:numFmt w:val="bullet"/>
      <w:lvlText w:val=""/>
      <w:lvlJc w:val="left"/>
      <w:pPr>
        <w:ind w:left="2880" w:hanging="360"/>
      </w:pPr>
      <w:rPr>
        <w:rFonts w:ascii="Symbol" w:hAnsi="Symbol" w:hint="default"/>
      </w:rPr>
    </w:lvl>
    <w:lvl w:ilvl="4" w:tplc="D9785FA4" w:tentative="1">
      <w:start w:val="1"/>
      <w:numFmt w:val="bullet"/>
      <w:lvlText w:val="o"/>
      <w:lvlJc w:val="left"/>
      <w:pPr>
        <w:ind w:left="3600" w:hanging="360"/>
      </w:pPr>
      <w:rPr>
        <w:rFonts w:ascii="Courier New" w:hAnsi="Courier New" w:cs="Courier New" w:hint="default"/>
      </w:rPr>
    </w:lvl>
    <w:lvl w:ilvl="5" w:tplc="B470BE9E" w:tentative="1">
      <w:start w:val="1"/>
      <w:numFmt w:val="bullet"/>
      <w:lvlText w:val=""/>
      <w:lvlJc w:val="left"/>
      <w:pPr>
        <w:ind w:left="4320" w:hanging="360"/>
      </w:pPr>
      <w:rPr>
        <w:rFonts w:ascii="Wingdings" w:hAnsi="Wingdings" w:hint="default"/>
      </w:rPr>
    </w:lvl>
    <w:lvl w:ilvl="6" w:tplc="3E244660" w:tentative="1">
      <w:start w:val="1"/>
      <w:numFmt w:val="bullet"/>
      <w:lvlText w:val=""/>
      <w:lvlJc w:val="left"/>
      <w:pPr>
        <w:ind w:left="5040" w:hanging="360"/>
      </w:pPr>
      <w:rPr>
        <w:rFonts w:ascii="Symbol" w:hAnsi="Symbol" w:hint="default"/>
      </w:rPr>
    </w:lvl>
    <w:lvl w:ilvl="7" w:tplc="3474C90A" w:tentative="1">
      <w:start w:val="1"/>
      <w:numFmt w:val="bullet"/>
      <w:lvlText w:val="o"/>
      <w:lvlJc w:val="left"/>
      <w:pPr>
        <w:ind w:left="5760" w:hanging="360"/>
      </w:pPr>
      <w:rPr>
        <w:rFonts w:ascii="Courier New" w:hAnsi="Courier New" w:cs="Courier New" w:hint="default"/>
      </w:rPr>
    </w:lvl>
    <w:lvl w:ilvl="8" w:tplc="FD3446B6" w:tentative="1">
      <w:start w:val="1"/>
      <w:numFmt w:val="bullet"/>
      <w:lvlText w:val=""/>
      <w:lvlJc w:val="left"/>
      <w:pPr>
        <w:ind w:left="6480" w:hanging="360"/>
      </w:pPr>
      <w:rPr>
        <w:rFonts w:ascii="Wingdings" w:hAnsi="Wingdings" w:hint="default"/>
      </w:rPr>
    </w:lvl>
  </w:abstractNum>
  <w:abstractNum w:abstractNumId="2" w15:restartNumberingAfterBreak="0">
    <w:nsid w:val="173B5547"/>
    <w:multiLevelType w:val="hybridMultilevel"/>
    <w:tmpl w:val="A888E40E"/>
    <w:lvl w:ilvl="0" w:tplc="F860389A">
      <w:start w:val="1"/>
      <w:numFmt w:val="upperLetter"/>
      <w:pStyle w:val="Recitals"/>
      <w:lvlText w:val="(%1)"/>
      <w:lvlJc w:val="left"/>
      <w:pPr>
        <w:tabs>
          <w:tab w:val="num" w:pos="709"/>
        </w:tabs>
        <w:ind w:left="709" w:hanging="709"/>
      </w:pPr>
      <w:rPr>
        <w:rFonts w:hint="default"/>
      </w:rPr>
    </w:lvl>
    <w:lvl w:ilvl="1" w:tplc="E640DBD4" w:tentative="1">
      <w:start w:val="1"/>
      <w:numFmt w:val="lowerLetter"/>
      <w:lvlText w:val="%2."/>
      <w:lvlJc w:val="left"/>
      <w:pPr>
        <w:tabs>
          <w:tab w:val="num" w:pos="1440"/>
        </w:tabs>
        <w:ind w:left="1440" w:hanging="360"/>
      </w:pPr>
    </w:lvl>
    <w:lvl w:ilvl="2" w:tplc="12F210DC" w:tentative="1">
      <w:start w:val="1"/>
      <w:numFmt w:val="lowerRoman"/>
      <w:lvlText w:val="%3."/>
      <w:lvlJc w:val="right"/>
      <w:pPr>
        <w:tabs>
          <w:tab w:val="num" w:pos="2160"/>
        </w:tabs>
        <w:ind w:left="2160" w:hanging="180"/>
      </w:pPr>
    </w:lvl>
    <w:lvl w:ilvl="3" w:tplc="36F6EE80" w:tentative="1">
      <w:start w:val="1"/>
      <w:numFmt w:val="decimal"/>
      <w:lvlText w:val="%4."/>
      <w:lvlJc w:val="left"/>
      <w:pPr>
        <w:tabs>
          <w:tab w:val="num" w:pos="2880"/>
        </w:tabs>
        <w:ind w:left="2880" w:hanging="360"/>
      </w:pPr>
    </w:lvl>
    <w:lvl w:ilvl="4" w:tplc="658882F8" w:tentative="1">
      <w:start w:val="1"/>
      <w:numFmt w:val="lowerLetter"/>
      <w:lvlText w:val="%5."/>
      <w:lvlJc w:val="left"/>
      <w:pPr>
        <w:tabs>
          <w:tab w:val="num" w:pos="3600"/>
        </w:tabs>
        <w:ind w:left="3600" w:hanging="360"/>
      </w:pPr>
    </w:lvl>
    <w:lvl w:ilvl="5" w:tplc="FDC4DE30" w:tentative="1">
      <w:start w:val="1"/>
      <w:numFmt w:val="lowerRoman"/>
      <w:lvlText w:val="%6."/>
      <w:lvlJc w:val="right"/>
      <w:pPr>
        <w:tabs>
          <w:tab w:val="num" w:pos="4320"/>
        </w:tabs>
        <w:ind w:left="4320" w:hanging="180"/>
      </w:pPr>
    </w:lvl>
    <w:lvl w:ilvl="6" w:tplc="955EA06C" w:tentative="1">
      <w:start w:val="1"/>
      <w:numFmt w:val="decimal"/>
      <w:lvlText w:val="%7."/>
      <w:lvlJc w:val="left"/>
      <w:pPr>
        <w:tabs>
          <w:tab w:val="num" w:pos="5040"/>
        </w:tabs>
        <w:ind w:left="5040" w:hanging="360"/>
      </w:pPr>
    </w:lvl>
    <w:lvl w:ilvl="7" w:tplc="D6729136" w:tentative="1">
      <w:start w:val="1"/>
      <w:numFmt w:val="lowerLetter"/>
      <w:lvlText w:val="%8."/>
      <w:lvlJc w:val="left"/>
      <w:pPr>
        <w:tabs>
          <w:tab w:val="num" w:pos="5760"/>
        </w:tabs>
        <w:ind w:left="5760" w:hanging="360"/>
      </w:pPr>
    </w:lvl>
    <w:lvl w:ilvl="8" w:tplc="5316E76E" w:tentative="1">
      <w:start w:val="1"/>
      <w:numFmt w:val="lowerRoman"/>
      <w:lvlText w:val="%9."/>
      <w:lvlJc w:val="right"/>
      <w:pPr>
        <w:tabs>
          <w:tab w:val="num" w:pos="6480"/>
        </w:tabs>
        <w:ind w:left="6480" w:hanging="180"/>
      </w:pPr>
    </w:lvl>
  </w:abstractNum>
  <w:abstractNum w:abstractNumId="3" w15:restartNumberingAfterBreak="0">
    <w:nsid w:val="1998034E"/>
    <w:multiLevelType w:val="hybridMultilevel"/>
    <w:tmpl w:val="B78E76CA"/>
    <w:lvl w:ilvl="0" w:tplc="0E320C0A">
      <w:start w:val="1"/>
      <w:numFmt w:val="decimal"/>
      <w:pStyle w:val="4"/>
      <w:lvlText w:val="%1."/>
      <w:lvlJc w:val="left"/>
      <w:pPr>
        <w:ind w:left="360" w:hanging="360"/>
      </w:pPr>
      <w:rPr>
        <w:rFonts w:ascii="Arial Bold" w:hAnsi="Arial Bold" w:hint="default"/>
        <w:b/>
        <w:i w:val="0"/>
        <w:sz w:val="21"/>
      </w:rPr>
    </w:lvl>
    <w:lvl w:ilvl="1" w:tplc="44B0A518" w:tentative="1">
      <w:start w:val="1"/>
      <w:numFmt w:val="lowerLetter"/>
      <w:lvlText w:val="%2."/>
      <w:lvlJc w:val="left"/>
      <w:pPr>
        <w:ind w:left="3566" w:hanging="360"/>
      </w:pPr>
    </w:lvl>
    <w:lvl w:ilvl="2" w:tplc="3C54E260" w:tentative="1">
      <w:start w:val="1"/>
      <w:numFmt w:val="lowerRoman"/>
      <w:lvlText w:val="%3."/>
      <w:lvlJc w:val="right"/>
      <w:pPr>
        <w:ind w:left="4286" w:hanging="180"/>
      </w:pPr>
    </w:lvl>
    <w:lvl w:ilvl="3" w:tplc="274CD7D6" w:tentative="1">
      <w:start w:val="1"/>
      <w:numFmt w:val="decimal"/>
      <w:lvlText w:val="%4."/>
      <w:lvlJc w:val="left"/>
      <w:pPr>
        <w:ind w:left="5006" w:hanging="360"/>
      </w:pPr>
    </w:lvl>
    <w:lvl w:ilvl="4" w:tplc="C988EE4C" w:tentative="1">
      <w:start w:val="1"/>
      <w:numFmt w:val="lowerLetter"/>
      <w:lvlText w:val="%5."/>
      <w:lvlJc w:val="left"/>
      <w:pPr>
        <w:ind w:left="5726" w:hanging="360"/>
      </w:pPr>
    </w:lvl>
    <w:lvl w:ilvl="5" w:tplc="A2B22534" w:tentative="1">
      <w:start w:val="1"/>
      <w:numFmt w:val="lowerRoman"/>
      <w:lvlText w:val="%6."/>
      <w:lvlJc w:val="right"/>
      <w:pPr>
        <w:ind w:left="6446" w:hanging="180"/>
      </w:pPr>
    </w:lvl>
    <w:lvl w:ilvl="6" w:tplc="995CC43A" w:tentative="1">
      <w:start w:val="1"/>
      <w:numFmt w:val="decimal"/>
      <w:lvlText w:val="%7."/>
      <w:lvlJc w:val="left"/>
      <w:pPr>
        <w:ind w:left="7166" w:hanging="360"/>
      </w:pPr>
    </w:lvl>
    <w:lvl w:ilvl="7" w:tplc="5E3EEDB4" w:tentative="1">
      <w:start w:val="1"/>
      <w:numFmt w:val="lowerLetter"/>
      <w:lvlText w:val="%8."/>
      <w:lvlJc w:val="left"/>
      <w:pPr>
        <w:ind w:left="7886" w:hanging="360"/>
      </w:pPr>
    </w:lvl>
    <w:lvl w:ilvl="8" w:tplc="CC5EB818" w:tentative="1">
      <w:start w:val="1"/>
      <w:numFmt w:val="lowerRoman"/>
      <w:lvlText w:val="%9."/>
      <w:lvlJc w:val="right"/>
      <w:pPr>
        <w:ind w:left="8606" w:hanging="180"/>
      </w:pPr>
    </w:lvl>
  </w:abstractNum>
  <w:abstractNum w:abstractNumId="4" w15:restartNumberingAfterBreak="0">
    <w:nsid w:val="216731B5"/>
    <w:multiLevelType w:val="hybridMultilevel"/>
    <w:tmpl w:val="4FE6ABC6"/>
    <w:lvl w:ilvl="0" w:tplc="D49AA3E0">
      <w:start w:val="1"/>
      <w:numFmt w:val="lowerLetter"/>
      <w:lvlText w:val="%1)"/>
      <w:lvlJc w:val="left"/>
      <w:pPr>
        <w:ind w:left="862" w:hanging="36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9F027F4"/>
    <w:multiLevelType w:val="hybridMultilevel"/>
    <w:tmpl w:val="D15E891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8"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9733166"/>
    <w:multiLevelType w:val="hybridMultilevel"/>
    <w:tmpl w:val="3C865FF6"/>
    <w:lvl w:ilvl="0" w:tplc="78200122">
      <w:start w:val="1"/>
      <w:numFmt w:val="decimal"/>
      <w:pStyle w:val="Parties"/>
      <w:lvlText w:val="(%1)"/>
      <w:lvlJc w:val="left"/>
      <w:pPr>
        <w:tabs>
          <w:tab w:val="num" w:pos="709"/>
        </w:tabs>
        <w:ind w:left="709" w:hanging="709"/>
      </w:pPr>
      <w:rPr>
        <w:rFonts w:hint="default"/>
      </w:rPr>
    </w:lvl>
    <w:lvl w:ilvl="1" w:tplc="B02C0978" w:tentative="1">
      <w:start w:val="1"/>
      <w:numFmt w:val="lowerLetter"/>
      <w:lvlText w:val="%2."/>
      <w:lvlJc w:val="left"/>
      <w:pPr>
        <w:tabs>
          <w:tab w:val="num" w:pos="1440"/>
        </w:tabs>
        <w:ind w:left="1440" w:hanging="360"/>
      </w:pPr>
    </w:lvl>
    <w:lvl w:ilvl="2" w:tplc="B35C862E" w:tentative="1">
      <w:start w:val="1"/>
      <w:numFmt w:val="lowerRoman"/>
      <w:lvlText w:val="%3."/>
      <w:lvlJc w:val="right"/>
      <w:pPr>
        <w:tabs>
          <w:tab w:val="num" w:pos="2160"/>
        </w:tabs>
        <w:ind w:left="2160" w:hanging="180"/>
      </w:pPr>
    </w:lvl>
    <w:lvl w:ilvl="3" w:tplc="3340A732" w:tentative="1">
      <w:start w:val="1"/>
      <w:numFmt w:val="decimal"/>
      <w:lvlText w:val="%4."/>
      <w:lvlJc w:val="left"/>
      <w:pPr>
        <w:tabs>
          <w:tab w:val="num" w:pos="2880"/>
        </w:tabs>
        <w:ind w:left="2880" w:hanging="360"/>
      </w:pPr>
    </w:lvl>
    <w:lvl w:ilvl="4" w:tplc="D55470F0" w:tentative="1">
      <w:start w:val="1"/>
      <w:numFmt w:val="lowerLetter"/>
      <w:lvlText w:val="%5."/>
      <w:lvlJc w:val="left"/>
      <w:pPr>
        <w:tabs>
          <w:tab w:val="num" w:pos="3600"/>
        </w:tabs>
        <w:ind w:left="3600" w:hanging="360"/>
      </w:pPr>
    </w:lvl>
    <w:lvl w:ilvl="5" w:tplc="456802C8" w:tentative="1">
      <w:start w:val="1"/>
      <w:numFmt w:val="lowerRoman"/>
      <w:lvlText w:val="%6."/>
      <w:lvlJc w:val="right"/>
      <w:pPr>
        <w:tabs>
          <w:tab w:val="num" w:pos="4320"/>
        </w:tabs>
        <w:ind w:left="4320" w:hanging="180"/>
      </w:pPr>
    </w:lvl>
    <w:lvl w:ilvl="6" w:tplc="1C36A226" w:tentative="1">
      <w:start w:val="1"/>
      <w:numFmt w:val="decimal"/>
      <w:lvlText w:val="%7."/>
      <w:lvlJc w:val="left"/>
      <w:pPr>
        <w:tabs>
          <w:tab w:val="num" w:pos="5040"/>
        </w:tabs>
        <w:ind w:left="5040" w:hanging="360"/>
      </w:pPr>
    </w:lvl>
    <w:lvl w:ilvl="7" w:tplc="257ED6DE" w:tentative="1">
      <w:start w:val="1"/>
      <w:numFmt w:val="lowerLetter"/>
      <w:lvlText w:val="%8."/>
      <w:lvlJc w:val="left"/>
      <w:pPr>
        <w:tabs>
          <w:tab w:val="num" w:pos="5760"/>
        </w:tabs>
        <w:ind w:left="5760" w:hanging="360"/>
      </w:pPr>
    </w:lvl>
    <w:lvl w:ilvl="8" w:tplc="B7FE0F2E" w:tentative="1">
      <w:start w:val="1"/>
      <w:numFmt w:val="lowerRoman"/>
      <w:lvlText w:val="%9."/>
      <w:lvlJc w:val="right"/>
      <w:pPr>
        <w:tabs>
          <w:tab w:val="num" w:pos="6480"/>
        </w:tabs>
        <w:ind w:left="6480" w:hanging="180"/>
      </w:pPr>
    </w:lvl>
  </w:abstractNum>
  <w:abstractNum w:abstractNumId="10" w15:restartNumberingAfterBreak="0">
    <w:nsid w:val="40DA3A7B"/>
    <w:multiLevelType w:val="hybridMultilevel"/>
    <w:tmpl w:val="01F8EE34"/>
    <w:lvl w:ilvl="0" w:tplc="D49AA3E0">
      <w:start w:val="1"/>
      <w:numFmt w:val="lowerLetter"/>
      <w:lvlText w:val="%1)"/>
      <w:lvlJc w:val="left"/>
      <w:pPr>
        <w:ind w:left="720" w:hanging="360"/>
      </w:pPr>
    </w:lvl>
    <w:lvl w:ilvl="1" w:tplc="FB626866">
      <w:start w:val="1"/>
      <w:numFmt w:val="lowerLetter"/>
      <w:lvlText w:val="(%2)"/>
      <w:lvlJc w:val="left"/>
      <w:pPr>
        <w:ind w:left="1440" w:hanging="360"/>
      </w:pPr>
      <w:rPr>
        <w:rFonts w:hint="default"/>
      </w:rPr>
    </w:lvl>
    <w:lvl w:ilvl="2" w:tplc="34446A9E" w:tentative="1">
      <w:start w:val="1"/>
      <w:numFmt w:val="lowerRoman"/>
      <w:lvlText w:val="%3."/>
      <w:lvlJc w:val="right"/>
      <w:pPr>
        <w:ind w:left="2160" w:hanging="180"/>
      </w:pPr>
    </w:lvl>
    <w:lvl w:ilvl="3" w:tplc="B88A0854" w:tentative="1">
      <w:start w:val="1"/>
      <w:numFmt w:val="decimal"/>
      <w:lvlText w:val="%4."/>
      <w:lvlJc w:val="left"/>
      <w:pPr>
        <w:ind w:left="2880" w:hanging="360"/>
      </w:pPr>
    </w:lvl>
    <w:lvl w:ilvl="4" w:tplc="D4FAF910" w:tentative="1">
      <w:start w:val="1"/>
      <w:numFmt w:val="lowerLetter"/>
      <w:lvlText w:val="%5."/>
      <w:lvlJc w:val="left"/>
      <w:pPr>
        <w:ind w:left="3600" w:hanging="360"/>
      </w:pPr>
    </w:lvl>
    <w:lvl w:ilvl="5" w:tplc="9A6A3EB2" w:tentative="1">
      <w:start w:val="1"/>
      <w:numFmt w:val="lowerRoman"/>
      <w:lvlText w:val="%6."/>
      <w:lvlJc w:val="right"/>
      <w:pPr>
        <w:ind w:left="4320" w:hanging="180"/>
      </w:pPr>
    </w:lvl>
    <w:lvl w:ilvl="6" w:tplc="92E4B424" w:tentative="1">
      <w:start w:val="1"/>
      <w:numFmt w:val="decimal"/>
      <w:lvlText w:val="%7."/>
      <w:lvlJc w:val="left"/>
      <w:pPr>
        <w:ind w:left="5040" w:hanging="360"/>
      </w:pPr>
    </w:lvl>
    <w:lvl w:ilvl="7" w:tplc="741A86EE" w:tentative="1">
      <w:start w:val="1"/>
      <w:numFmt w:val="lowerLetter"/>
      <w:lvlText w:val="%8."/>
      <w:lvlJc w:val="left"/>
      <w:pPr>
        <w:ind w:left="5760" w:hanging="360"/>
      </w:pPr>
    </w:lvl>
    <w:lvl w:ilvl="8" w:tplc="BF5CB698" w:tentative="1">
      <w:start w:val="1"/>
      <w:numFmt w:val="lowerRoman"/>
      <w:lvlText w:val="%9."/>
      <w:lvlJc w:val="right"/>
      <w:pPr>
        <w:ind w:left="6480" w:hanging="180"/>
      </w:pPr>
    </w:lvl>
  </w:abstractNum>
  <w:abstractNum w:abstractNumId="11" w15:restartNumberingAfterBreak="0">
    <w:nsid w:val="41837267"/>
    <w:multiLevelType w:val="hybridMultilevel"/>
    <w:tmpl w:val="45A2DFE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2F73BBE"/>
    <w:multiLevelType w:val="hybridMultilevel"/>
    <w:tmpl w:val="3D10FC18"/>
    <w:lvl w:ilvl="0" w:tplc="5C4AFB74">
      <w:start w:val="1"/>
      <w:numFmt w:val="bullet"/>
      <w:lvlText w:val=""/>
      <w:lvlJc w:val="left"/>
      <w:pPr>
        <w:ind w:left="720" w:hanging="360"/>
      </w:pPr>
      <w:rPr>
        <w:rFonts w:ascii="Symbol" w:hAnsi="Symbol" w:hint="default"/>
      </w:rPr>
    </w:lvl>
    <w:lvl w:ilvl="1" w:tplc="4322BD0E">
      <w:start w:val="1"/>
      <w:numFmt w:val="bullet"/>
      <w:lvlText w:val="o"/>
      <w:lvlJc w:val="left"/>
      <w:pPr>
        <w:ind w:left="1440" w:hanging="360"/>
      </w:pPr>
      <w:rPr>
        <w:rFonts w:ascii="Courier New" w:hAnsi="Courier New" w:cs="Courier New" w:hint="default"/>
      </w:rPr>
    </w:lvl>
    <w:lvl w:ilvl="2" w:tplc="4E5A2AC2">
      <w:start w:val="1"/>
      <w:numFmt w:val="bullet"/>
      <w:lvlText w:val=""/>
      <w:lvlJc w:val="left"/>
      <w:pPr>
        <w:ind w:left="2160" w:hanging="360"/>
      </w:pPr>
      <w:rPr>
        <w:rFonts w:ascii="Wingdings" w:hAnsi="Wingdings" w:hint="default"/>
      </w:rPr>
    </w:lvl>
    <w:lvl w:ilvl="3" w:tplc="AEBE6386">
      <w:start w:val="1"/>
      <w:numFmt w:val="bullet"/>
      <w:lvlText w:val=""/>
      <w:lvlJc w:val="left"/>
      <w:pPr>
        <w:ind w:left="2880" w:hanging="360"/>
      </w:pPr>
      <w:rPr>
        <w:rFonts w:ascii="Symbol" w:hAnsi="Symbol" w:hint="default"/>
      </w:rPr>
    </w:lvl>
    <w:lvl w:ilvl="4" w:tplc="6910288C">
      <w:start w:val="1"/>
      <w:numFmt w:val="bullet"/>
      <w:lvlText w:val="o"/>
      <w:lvlJc w:val="left"/>
      <w:pPr>
        <w:ind w:left="3600" w:hanging="360"/>
      </w:pPr>
      <w:rPr>
        <w:rFonts w:ascii="Courier New" w:hAnsi="Courier New" w:cs="Courier New" w:hint="default"/>
      </w:rPr>
    </w:lvl>
    <w:lvl w:ilvl="5" w:tplc="0D829AE4">
      <w:start w:val="1"/>
      <w:numFmt w:val="bullet"/>
      <w:lvlText w:val=""/>
      <w:lvlJc w:val="left"/>
      <w:pPr>
        <w:ind w:left="4320" w:hanging="360"/>
      </w:pPr>
      <w:rPr>
        <w:rFonts w:ascii="Wingdings" w:hAnsi="Wingdings" w:hint="default"/>
      </w:rPr>
    </w:lvl>
    <w:lvl w:ilvl="6" w:tplc="86A4AA84">
      <w:start w:val="1"/>
      <w:numFmt w:val="bullet"/>
      <w:lvlText w:val=""/>
      <w:lvlJc w:val="left"/>
      <w:pPr>
        <w:ind w:left="5040" w:hanging="360"/>
      </w:pPr>
      <w:rPr>
        <w:rFonts w:ascii="Symbol" w:hAnsi="Symbol" w:hint="default"/>
      </w:rPr>
    </w:lvl>
    <w:lvl w:ilvl="7" w:tplc="F826506A">
      <w:start w:val="1"/>
      <w:numFmt w:val="bullet"/>
      <w:lvlText w:val="o"/>
      <w:lvlJc w:val="left"/>
      <w:pPr>
        <w:ind w:left="5760" w:hanging="360"/>
      </w:pPr>
      <w:rPr>
        <w:rFonts w:ascii="Courier New" w:hAnsi="Courier New" w:cs="Courier New" w:hint="default"/>
      </w:rPr>
    </w:lvl>
    <w:lvl w:ilvl="8" w:tplc="514C4550">
      <w:start w:val="1"/>
      <w:numFmt w:val="bullet"/>
      <w:lvlText w:val=""/>
      <w:lvlJc w:val="left"/>
      <w:pPr>
        <w:ind w:left="6480" w:hanging="360"/>
      </w:pPr>
      <w:rPr>
        <w:rFonts w:ascii="Wingdings" w:hAnsi="Wingdings" w:hint="default"/>
      </w:rPr>
    </w:lvl>
  </w:abstractNum>
  <w:abstractNum w:abstractNumId="13" w15:restartNumberingAfterBreak="0">
    <w:nsid w:val="6F990402"/>
    <w:multiLevelType w:val="hybridMultilevel"/>
    <w:tmpl w:val="0612437C"/>
    <w:lvl w:ilvl="0" w:tplc="E2FEA56A">
      <w:start w:val="1"/>
      <w:numFmt w:val="lowerLetter"/>
      <w:lvlText w:val="%1)"/>
      <w:lvlJc w:val="left"/>
      <w:pPr>
        <w:ind w:left="720" w:hanging="360"/>
      </w:pPr>
    </w:lvl>
    <w:lvl w:ilvl="1" w:tplc="72E4046C" w:tentative="1">
      <w:start w:val="1"/>
      <w:numFmt w:val="lowerLetter"/>
      <w:lvlText w:val="%2."/>
      <w:lvlJc w:val="left"/>
      <w:pPr>
        <w:ind w:left="1440" w:hanging="360"/>
      </w:pPr>
    </w:lvl>
    <w:lvl w:ilvl="2" w:tplc="17380856" w:tentative="1">
      <w:start w:val="1"/>
      <w:numFmt w:val="lowerRoman"/>
      <w:lvlText w:val="%3."/>
      <w:lvlJc w:val="right"/>
      <w:pPr>
        <w:ind w:left="2160" w:hanging="180"/>
      </w:pPr>
    </w:lvl>
    <w:lvl w:ilvl="3" w:tplc="1A9426AC" w:tentative="1">
      <w:start w:val="1"/>
      <w:numFmt w:val="decimal"/>
      <w:lvlText w:val="%4."/>
      <w:lvlJc w:val="left"/>
      <w:pPr>
        <w:ind w:left="2880" w:hanging="360"/>
      </w:pPr>
    </w:lvl>
    <w:lvl w:ilvl="4" w:tplc="F84AD3B2" w:tentative="1">
      <w:start w:val="1"/>
      <w:numFmt w:val="lowerLetter"/>
      <w:lvlText w:val="%5."/>
      <w:lvlJc w:val="left"/>
      <w:pPr>
        <w:ind w:left="3600" w:hanging="360"/>
      </w:pPr>
    </w:lvl>
    <w:lvl w:ilvl="5" w:tplc="0B72583E" w:tentative="1">
      <w:start w:val="1"/>
      <w:numFmt w:val="lowerRoman"/>
      <w:lvlText w:val="%6."/>
      <w:lvlJc w:val="right"/>
      <w:pPr>
        <w:ind w:left="4320" w:hanging="180"/>
      </w:pPr>
    </w:lvl>
    <w:lvl w:ilvl="6" w:tplc="B2C02118" w:tentative="1">
      <w:start w:val="1"/>
      <w:numFmt w:val="decimal"/>
      <w:lvlText w:val="%7."/>
      <w:lvlJc w:val="left"/>
      <w:pPr>
        <w:ind w:left="5040" w:hanging="360"/>
      </w:pPr>
    </w:lvl>
    <w:lvl w:ilvl="7" w:tplc="ED34AC92" w:tentative="1">
      <w:start w:val="1"/>
      <w:numFmt w:val="lowerLetter"/>
      <w:lvlText w:val="%8."/>
      <w:lvlJc w:val="left"/>
      <w:pPr>
        <w:ind w:left="5760" w:hanging="360"/>
      </w:pPr>
    </w:lvl>
    <w:lvl w:ilvl="8" w:tplc="D7381BA6" w:tentative="1">
      <w:start w:val="1"/>
      <w:numFmt w:val="lowerRoman"/>
      <w:lvlText w:val="%9."/>
      <w:lvlJc w:val="right"/>
      <w:pPr>
        <w:ind w:left="6480" w:hanging="180"/>
      </w:pPr>
    </w:lvl>
  </w:abstractNum>
  <w:abstractNum w:abstractNumId="14" w15:restartNumberingAfterBreak="0">
    <w:nsid w:val="7B80245D"/>
    <w:multiLevelType w:val="hybridMultilevel"/>
    <w:tmpl w:val="53FEA4C8"/>
    <w:lvl w:ilvl="0" w:tplc="518CE4DA">
      <w:numFmt w:val="bullet"/>
      <w:lvlText w:val="-"/>
      <w:lvlJc w:val="left"/>
      <w:pPr>
        <w:ind w:left="1429" w:hanging="360"/>
      </w:pPr>
      <w:rPr>
        <w:rFonts w:ascii="Arial" w:eastAsia="SimSun" w:hAnsi="Arial" w:cs="Arial" w:hint="default"/>
      </w:rPr>
    </w:lvl>
    <w:lvl w:ilvl="1" w:tplc="267A86BE" w:tentative="1">
      <w:start w:val="1"/>
      <w:numFmt w:val="bullet"/>
      <w:lvlText w:val="o"/>
      <w:lvlJc w:val="left"/>
      <w:pPr>
        <w:ind w:left="2149" w:hanging="360"/>
      </w:pPr>
      <w:rPr>
        <w:rFonts w:ascii="Courier New" w:hAnsi="Courier New" w:cs="Courier New" w:hint="default"/>
      </w:rPr>
    </w:lvl>
    <w:lvl w:ilvl="2" w:tplc="C1648CF8" w:tentative="1">
      <w:start w:val="1"/>
      <w:numFmt w:val="bullet"/>
      <w:lvlText w:val=""/>
      <w:lvlJc w:val="left"/>
      <w:pPr>
        <w:ind w:left="2869" w:hanging="360"/>
      </w:pPr>
      <w:rPr>
        <w:rFonts w:ascii="Wingdings" w:hAnsi="Wingdings" w:hint="default"/>
      </w:rPr>
    </w:lvl>
    <w:lvl w:ilvl="3" w:tplc="A9DCF170" w:tentative="1">
      <w:start w:val="1"/>
      <w:numFmt w:val="bullet"/>
      <w:lvlText w:val=""/>
      <w:lvlJc w:val="left"/>
      <w:pPr>
        <w:ind w:left="3589" w:hanging="360"/>
      </w:pPr>
      <w:rPr>
        <w:rFonts w:ascii="Symbol" w:hAnsi="Symbol" w:hint="default"/>
      </w:rPr>
    </w:lvl>
    <w:lvl w:ilvl="4" w:tplc="DDB05B16" w:tentative="1">
      <w:start w:val="1"/>
      <w:numFmt w:val="bullet"/>
      <w:lvlText w:val="o"/>
      <w:lvlJc w:val="left"/>
      <w:pPr>
        <w:ind w:left="4309" w:hanging="360"/>
      </w:pPr>
      <w:rPr>
        <w:rFonts w:ascii="Courier New" w:hAnsi="Courier New" w:cs="Courier New" w:hint="default"/>
      </w:rPr>
    </w:lvl>
    <w:lvl w:ilvl="5" w:tplc="F7CE6572" w:tentative="1">
      <w:start w:val="1"/>
      <w:numFmt w:val="bullet"/>
      <w:lvlText w:val=""/>
      <w:lvlJc w:val="left"/>
      <w:pPr>
        <w:ind w:left="5029" w:hanging="360"/>
      </w:pPr>
      <w:rPr>
        <w:rFonts w:ascii="Wingdings" w:hAnsi="Wingdings" w:hint="default"/>
      </w:rPr>
    </w:lvl>
    <w:lvl w:ilvl="6" w:tplc="50121DF6" w:tentative="1">
      <w:start w:val="1"/>
      <w:numFmt w:val="bullet"/>
      <w:lvlText w:val=""/>
      <w:lvlJc w:val="left"/>
      <w:pPr>
        <w:ind w:left="5749" w:hanging="360"/>
      </w:pPr>
      <w:rPr>
        <w:rFonts w:ascii="Symbol" w:hAnsi="Symbol" w:hint="default"/>
      </w:rPr>
    </w:lvl>
    <w:lvl w:ilvl="7" w:tplc="AFE8C4B0" w:tentative="1">
      <w:start w:val="1"/>
      <w:numFmt w:val="bullet"/>
      <w:lvlText w:val="o"/>
      <w:lvlJc w:val="left"/>
      <w:pPr>
        <w:ind w:left="6469" w:hanging="360"/>
      </w:pPr>
      <w:rPr>
        <w:rFonts w:ascii="Courier New" w:hAnsi="Courier New" w:cs="Courier New" w:hint="default"/>
      </w:rPr>
    </w:lvl>
    <w:lvl w:ilvl="8" w:tplc="0AAA6236" w:tentative="1">
      <w:start w:val="1"/>
      <w:numFmt w:val="bullet"/>
      <w:lvlText w:val=""/>
      <w:lvlJc w:val="left"/>
      <w:pPr>
        <w:ind w:left="7189" w:hanging="360"/>
      </w:pPr>
      <w:rPr>
        <w:rFonts w:ascii="Wingdings" w:hAnsi="Wingdings" w:hint="default"/>
      </w:rPr>
    </w:lvl>
  </w:abstractNum>
  <w:abstractNum w:abstractNumId="15" w15:restartNumberingAfterBreak="0">
    <w:nsid w:val="7C0F113E"/>
    <w:multiLevelType w:val="hybridMultilevel"/>
    <w:tmpl w:val="3B208B50"/>
    <w:lvl w:ilvl="0" w:tplc="D3A85A7C">
      <w:start w:val="1"/>
      <w:numFmt w:val="lowerRoman"/>
      <w:lvlText w:val="(%1)"/>
      <w:lvlJc w:val="left"/>
      <w:pPr>
        <w:ind w:left="1080" w:hanging="720"/>
      </w:pPr>
      <w:rPr>
        <w:rFonts w:hint="default"/>
      </w:rPr>
    </w:lvl>
    <w:lvl w:ilvl="1" w:tplc="9E2EB15E" w:tentative="1">
      <w:start w:val="1"/>
      <w:numFmt w:val="lowerLetter"/>
      <w:lvlText w:val="%2."/>
      <w:lvlJc w:val="left"/>
      <w:pPr>
        <w:ind w:left="1440" w:hanging="360"/>
      </w:pPr>
    </w:lvl>
    <w:lvl w:ilvl="2" w:tplc="D3BA384C" w:tentative="1">
      <w:start w:val="1"/>
      <w:numFmt w:val="lowerRoman"/>
      <w:lvlText w:val="%3."/>
      <w:lvlJc w:val="right"/>
      <w:pPr>
        <w:ind w:left="2160" w:hanging="180"/>
      </w:pPr>
    </w:lvl>
    <w:lvl w:ilvl="3" w:tplc="056C416C" w:tentative="1">
      <w:start w:val="1"/>
      <w:numFmt w:val="decimal"/>
      <w:lvlText w:val="%4."/>
      <w:lvlJc w:val="left"/>
      <w:pPr>
        <w:ind w:left="2880" w:hanging="360"/>
      </w:pPr>
    </w:lvl>
    <w:lvl w:ilvl="4" w:tplc="4978EC6A" w:tentative="1">
      <w:start w:val="1"/>
      <w:numFmt w:val="lowerLetter"/>
      <w:lvlText w:val="%5."/>
      <w:lvlJc w:val="left"/>
      <w:pPr>
        <w:ind w:left="3600" w:hanging="360"/>
      </w:pPr>
    </w:lvl>
    <w:lvl w:ilvl="5" w:tplc="38DE05AA" w:tentative="1">
      <w:start w:val="1"/>
      <w:numFmt w:val="lowerRoman"/>
      <w:lvlText w:val="%6."/>
      <w:lvlJc w:val="right"/>
      <w:pPr>
        <w:ind w:left="4320" w:hanging="180"/>
      </w:pPr>
    </w:lvl>
    <w:lvl w:ilvl="6" w:tplc="B24EEBA6" w:tentative="1">
      <w:start w:val="1"/>
      <w:numFmt w:val="decimal"/>
      <w:lvlText w:val="%7."/>
      <w:lvlJc w:val="left"/>
      <w:pPr>
        <w:ind w:left="5040" w:hanging="360"/>
      </w:pPr>
    </w:lvl>
    <w:lvl w:ilvl="7" w:tplc="DDDCCBFE" w:tentative="1">
      <w:start w:val="1"/>
      <w:numFmt w:val="lowerLetter"/>
      <w:lvlText w:val="%8."/>
      <w:lvlJc w:val="left"/>
      <w:pPr>
        <w:ind w:left="5760" w:hanging="360"/>
      </w:pPr>
    </w:lvl>
    <w:lvl w:ilvl="8" w:tplc="5D285AB6"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2"/>
  </w:num>
  <w:num w:numId="5">
    <w:abstractNumId w:val="7"/>
  </w:num>
  <w:num w:numId="6">
    <w:abstractNumId w:val="3"/>
  </w:num>
  <w:num w:numId="7">
    <w:abstractNumId w:val="15"/>
  </w:num>
  <w:num w:numId="8">
    <w:abstractNumId w:val="14"/>
  </w:num>
  <w:num w:numId="9">
    <w:abstractNumId w:val="1"/>
  </w:num>
  <w:num w:numId="10">
    <w:abstractNumId w:val="13"/>
  </w:num>
  <w:num w:numId="11">
    <w:abstractNumId w:val="10"/>
  </w:num>
  <w:num w:numId="12">
    <w:abstractNumId w:val="0"/>
  </w:num>
  <w:num w:numId="13">
    <w:abstractNumId w:val="0"/>
  </w:num>
  <w:num w:numId="14">
    <w:abstractNumId w:val="12"/>
  </w:num>
  <w:num w:numId="15">
    <w:abstractNumId w:val="11"/>
  </w:num>
  <w:num w:numId="16">
    <w:abstractNumId w:val="6"/>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 w:name="ndGeneratedStamp" w:val=" "/>
    <w:docVar w:name="ndGeneratedStampLocation" w:val="None"/>
    <w:docVar w:name="NetDocs_AuthorID" w:val="1079368"/>
    <w:docVar w:name="NetDocs_AuthorName" w:val="1079368"/>
    <w:docVar w:name="NetDocs_CabinetID" w:val="NG-D3AJFPW7"/>
    <w:docVar w:name="NetDocs_CabinetName" w:val="NG-D3AJFPW7"/>
    <w:docVar w:name="NetDocs_ClientID" w:val="888888"/>
    <w:docVar w:name="NetDocs_DocID" w:val="4139-7337-4777"/>
    <w:docVar w:name="NetDocs_DocName" w:val="Suzuki Connect Terms of Use - 23.6.22 (NOT and MP and HLParis comments).docx"/>
    <w:docVar w:name="NetDocs_DocPath" w:val="C:\Users\LEROUXCH\ND Office Echo\EU-Z6MSW34R\Suzuki Connect Terms of Use - 23.6.22 (NOT and MP and HLParis comments) 4139-7337-4777 v.1.docx"/>
    <w:docVar w:name="NetDocs_DocumentType" w:val="CON"/>
    <w:docVar w:name="NetDocs_MatterID" w:val="777777"/>
    <w:docVar w:name="NetDocs_PracticeArea" w:val=" "/>
    <w:docVar w:name="NetDocs_PracticeGroup" w:val=" "/>
    <w:docVar w:name="NetDocs_Version" w:val="1"/>
  </w:docVars>
  <w:rsids>
    <w:rsidRoot w:val="002B193C"/>
    <w:rsid w:val="0000690C"/>
    <w:rsid w:val="00011055"/>
    <w:rsid w:val="00015C9D"/>
    <w:rsid w:val="00017C5E"/>
    <w:rsid w:val="000300C5"/>
    <w:rsid w:val="00030C10"/>
    <w:rsid w:val="0003197F"/>
    <w:rsid w:val="000323D7"/>
    <w:rsid w:val="00033C90"/>
    <w:rsid w:val="00034FA4"/>
    <w:rsid w:val="0004608E"/>
    <w:rsid w:val="000471EE"/>
    <w:rsid w:val="000517AD"/>
    <w:rsid w:val="00052A9F"/>
    <w:rsid w:val="000553C9"/>
    <w:rsid w:val="00060CB9"/>
    <w:rsid w:val="00061C8D"/>
    <w:rsid w:val="00066AE2"/>
    <w:rsid w:val="00077865"/>
    <w:rsid w:val="00077BF0"/>
    <w:rsid w:val="00083D97"/>
    <w:rsid w:val="0008432B"/>
    <w:rsid w:val="00087ED8"/>
    <w:rsid w:val="0009032A"/>
    <w:rsid w:val="0009233A"/>
    <w:rsid w:val="000979BC"/>
    <w:rsid w:val="000A0610"/>
    <w:rsid w:val="000A33A3"/>
    <w:rsid w:val="000A3886"/>
    <w:rsid w:val="000A4236"/>
    <w:rsid w:val="000A5708"/>
    <w:rsid w:val="000B2014"/>
    <w:rsid w:val="000B3101"/>
    <w:rsid w:val="000B3199"/>
    <w:rsid w:val="000B3C47"/>
    <w:rsid w:val="000C1FE7"/>
    <w:rsid w:val="000C24DD"/>
    <w:rsid w:val="000C7F80"/>
    <w:rsid w:val="000D0530"/>
    <w:rsid w:val="000D2216"/>
    <w:rsid w:val="000D2323"/>
    <w:rsid w:val="000D2605"/>
    <w:rsid w:val="000D3DB7"/>
    <w:rsid w:val="000D4F1D"/>
    <w:rsid w:val="000D5E00"/>
    <w:rsid w:val="000D6607"/>
    <w:rsid w:val="000E16C5"/>
    <w:rsid w:val="000E30CE"/>
    <w:rsid w:val="000E34E1"/>
    <w:rsid w:val="000E377D"/>
    <w:rsid w:val="000E6F2F"/>
    <w:rsid w:val="000E6FA2"/>
    <w:rsid w:val="000F172C"/>
    <w:rsid w:val="000F2A41"/>
    <w:rsid w:val="000F5EFD"/>
    <w:rsid w:val="000F6E8D"/>
    <w:rsid w:val="0010114B"/>
    <w:rsid w:val="00113D16"/>
    <w:rsid w:val="00116A64"/>
    <w:rsid w:val="00120838"/>
    <w:rsid w:val="0012435F"/>
    <w:rsid w:val="00126029"/>
    <w:rsid w:val="00127248"/>
    <w:rsid w:val="00130101"/>
    <w:rsid w:val="00133371"/>
    <w:rsid w:val="00133F12"/>
    <w:rsid w:val="001348C4"/>
    <w:rsid w:val="00135C90"/>
    <w:rsid w:val="0013602D"/>
    <w:rsid w:val="00137C15"/>
    <w:rsid w:val="001420FD"/>
    <w:rsid w:val="00142722"/>
    <w:rsid w:val="00152454"/>
    <w:rsid w:val="00155C93"/>
    <w:rsid w:val="001563A6"/>
    <w:rsid w:val="0016378D"/>
    <w:rsid w:val="00171304"/>
    <w:rsid w:val="00171A28"/>
    <w:rsid w:val="00172B82"/>
    <w:rsid w:val="00175270"/>
    <w:rsid w:val="001762FB"/>
    <w:rsid w:val="00182C8C"/>
    <w:rsid w:val="001844AF"/>
    <w:rsid w:val="00187300"/>
    <w:rsid w:val="001902F0"/>
    <w:rsid w:val="00192441"/>
    <w:rsid w:val="00192D29"/>
    <w:rsid w:val="001940BF"/>
    <w:rsid w:val="00197666"/>
    <w:rsid w:val="001979C6"/>
    <w:rsid w:val="001A2FAB"/>
    <w:rsid w:val="001A33AF"/>
    <w:rsid w:val="001A3EF7"/>
    <w:rsid w:val="001A59FD"/>
    <w:rsid w:val="001A7428"/>
    <w:rsid w:val="001B34D6"/>
    <w:rsid w:val="001B5077"/>
    <w:rsid w:val="001B7856"/>
    <w:rsid w:val="001D285F"/>
    <w:rsid w:val="001D4247"/>
    <w:rsid w:val="001D5BA1"/>
    <w:rsid w:val="001E1DB4"/>
    <w:rsid w:val="001E4EB4"/>
    <w:rsid w:val="001E55C3"/>
    <w:rsid w:val="001E6F0C"/>
    <w:rsid w:val="001E79B8"/>
    <w:rsid w:val="001F5BCB"/>
    <w:rsid w:val="001F66BC"/>
    <w:rsid w:val="001F71C5"/>
    <w:rsid w:val="00200633"/>
    <w:rsid w:val="00201189"/>
    <w:rsid w:val="00203D34"/>
    <w:rsid w:val="002066A2"/>
    <w:rsid w:val="002076D4"/>
    <w:rsid w:val="0021388A"/>
    <w:rsid w:val="002144C1"/>
    <w:rsid w:val="00216E5A"/>
    <w:rsid w:val="0021742F"/>
    <w:rsid w:val="00220005"/>
    <w:rsid w:val="0022716A"/>
    <w:rsid w:val="00230D69"/>
    <w:rsid w:val="00233E68"/>
    <w:rsid w:val="0023407D"/>
    <w:rsid w:val="002340EB"/>
    <w:rsid w:val="002372E2"/>
    <w:rsid w:val="00240575"/>
    <w:rsid w:val="00246057"/>
    <w:rsid w:val="002601B6"/>
    <w:rsid w:val="00261AD4"/>
    <w:rsid w:val="00264B1B"/>
    <w:rsid w:val="00267E53"/>
    <w:rsid w:val="002730F9"/>
    <w:rsid w:val="0027439C"/>
    <w:rsid w:val="002759C0"/>
    <w:rsid w:val="00282730"/>
    <w:rsid w:val="0028294E"/>
    <w:rsid w:val="00283088"/>
    <w:rsid w:val="00285897"/>
    <w:rsid w:val="002A03F7"/>
    <w:rsid w:val="002A284C"/>
    <w:rsid w:val="002A36B6"/>
    <w:rsid w:val="002A72DC"/>
    <w:rsid w:val="002A7E9C"/>
    <w:rsid w:val="002B1900"/>
    <w:rsid w:val="002B193C"/>
    <w:rsid w:val="002B6299"/>
    <w:rsid w:val="002C04EE"/>
    <w:rsid w:val="002C10B8"/>
    <w:rsid w:val="002C1AF0"/>
    <w:rsid w:val="002C2B22"/>
    <w:rsid w:val="002C3634"/>
    <w:rsid w:val="002C3724"/>
    <w:rsid w:val="002C375F"/>
    <w:rsid w:val="002C44E1"/>
    <w:rsid w:val="002C4932"/>
    <w:rsid w:val="002C787B"/>
    <w:rsid w:val="002C7BAE"/>
    <w:rsid w:val="002D08CC"/>
    <w:rsid w:val="002D0CDB"/>
    <w:rsid w:val="002D22EF"/>
    <w:rsid w:val="002D27CB"/>
    <w:rsid w:val="002D32D1"/>
    <w:rsid w:val="002D3A58"/>
    <w:rsid w:val="002D4FB0"/>
    <w:rsid w:val="002D5F21"/>
    <w:rsid w:val="002E176E"/>
    <w:rsid w:val="002E5B42"/>
    <w:rsid w:val="002E7E71"/>
    <w:rsid w:val="002F202A"/>
    <w:rsid w:val="002F26E2"/>
    <w:rsid w:val="0030032D"/>
    <w:rsid w:val="003005D2"/>
    <w:rsid w:val="0030483C"/>
    <w:rsid w:val="003063D9"/>
    <w:rsid w:val="0030656B"/>
    <w:rsid w:val="003074DA"/>
    <w:rsid w:val="00312258"/>
    <w:rsid w:val="003153C9"/>
    <w:rsid w:val="00321842"/>
    <w:rsid w:val="0032296E"/>
    <w:rsid w:val="0032483E"/>
    <w:rsid w:val="00325EC6"/>
    <w:rsid w:val="00332A75"/>
    <w:rsid w:val="00333E81"/>
    <w:rsid w:val="00334563"/>
    <w:rsid w:val="0033747B"/>
    <w:rsid w:val="00340271"/>
    <w:rsid w:val="00342EB6"/>
    <w:rsid w:val="0035140E"/>
    <w:rsid w:val="00354003"/>
    <w:rsid w:val="00361206"/>
    <w:rsid w:val="00361E25"/>
    <w:rsid w:val="00362CD6"/>
    <w:rsid w:val="00365F80"/>
    <w:rsid w:val="0037328D"/>
    <w:rsid w:val="00373682"/>
    <w:rsid w:val="00373979"/>
    <w:rsid w:val="003749CB"/>
    <w:rsid w:val="0037535C"/>
    <w:rsid w:val="003757AC"/>
    <w:rsid w:val="00375964"/>
    <w:rsid w:val="00376942"/>
    <w:rsid w:val="00376CCD"/>
    <w:rsid w:val="00377201"/>
    <w:rsid w:val="00377C10"/>
    <w:rsid w:val="00381843"/>
    <w:rsid w:val="00381B0C"/>
    <w:rsid w:val="00383B82"/>
    <w:rsid w:val="003861CF"/>
    <w:rsid w:val="0038734D"/>
    <w:rsid w:val="0038787E"/>
    <w:rsid w:val="00392B00"/>
    <w:rsid w:val="003940C1"/>
    <w:rsid w:val="0039725B"/>
    <w:rsid w:val="003A78EA"/>
    <w:rsid w:val="003B244C"/>
    <w:rsid w:val="003B3794"/>
    <w:rsid w:val="003C1DCB"/>
    <w:rsid w:val="003C295D"/>
    <w:rsid w:val="003C4818"/>
    <w:rsid w:val="003D1C23"/>
    <w:rsid w:val="003D4950"/>
    <w:rsid w:val="003E4D91"/>
    <w:rsid w:val="003E63B3"/>
    <w:rsid w:val="003E64D6"/>
    <w:rsid w:val="003F0FB4"/>
    <w:rsid w:val="003F1771"/>
    <w:rsid w:val="003F2B51"/>
    <w:rsid w:val="003F535B"/>
    <w:rsid w:val="003F72A1"/>
    <w:rsid w:val="00402F96"/>
    <w:rsid w:val="004044CB"/>
    <w:rsid w:val="00404F04"/>
    <w:rsid w:val="0041409B"/>
    <w:rsid w:val="0041751E"/>
    <w:rsid w:val="00423191"/>
    <w:rsid w:val="0042380B"/>
    <w:rsid w:val="00424389"/>
    <w:rsid w:val="00424BA6"/>
    <w:rsid w:val="00425B43"/>
    <w:rsid w:val="004266F7"/>
    <w:rsid w:val="00427CB5"/>
    <w:rsid w:val="00427EC4"/>
    <w:rsid w:val="00431448"/>
    <w:rsid w:val="00431838"/>
    <w:rsid w:val="00432914"/>
    <w:rsid w:val="00432F33"/>
    <w:rsid w:val="00435465"/>
    <w:rsid w:val="00436A1C"/>
    <w:rsid w:val="004455DB"/>
    <w:rsid w:val="00450FAB"/>
    <w:rsid w:val="00462035"/>
    <w:rsid w:val="004670AF"/>
    <w:rsid w:val="004712ED"/>
    <w:rsid w:val="00471FA6"/>
    <w:rsid w:val="00473F0F"/>
    <w:rsid w:val="00480130"/>
    <w:rsid w:val="00480505"/>
    <w:rsid w:val="00484763"/>
    <w:rsid w:val="00490017"/>
    <w:rsid w:val="00490E3A"/>
    <w:rsid w:val="00492229"/>
    <w:rsid w:val="004A3563"/>
    <w:rsid w:val="004A4786"/>
    <w:rsid w:val="004A6E8A"/>
    <w:rsid w:val="004A779A"/>
    <w:rsid w:val="004A78CF"/>
    <w:rsid w:val="004B069F"/>
    <w:rsid w:val="004B27F4"/>
    <w:rsid w:val="004B52B4"/>
    <w:rsid w:val="004B583B"/>
    <w:rsid w:val="004C105E"/>
    <w:rsid w:val="004C39B1"/>
    <w:rsid w:val="004C3B1E"/>
    <w:rsid w:val="004C5067"/>
    <w:rsid w:val="004D0D91"/>
    <w:rsid w:val="004D7922"/>
    <w:rsid w:val="004E168E"/>
    <w:rsid w:val="004E7779"/>
    <w:rsid w:val="004F7ADC"/>
    <w:rsid w:val="00500591"/>
    <w:rsid w:val="005009F8"/>
    <w:rsid w:val="00505F09"/>
    <w:rsid w:val="005074BB"/>
    <w:rsid w:val="005143C6"/>
    <w:rsid w:val="00515C94"/>
    <w:rsid w:val="00527A83"/>
    <w:rsid w:val="00531B80"/>
    <w:rsid w:val="00533F1D"/>
    <w:rsid w:val="005360CF"/>
    <w:rsid w:val="005441D3"/>
    <w:rsid w:val="00544791"/>
    <w:rsid w:val="005503FA"/>
    <w:rsid w:val="00552CD1"/>
    <w:rsid w:val="00557469"/>
    <w:rsid w:val="00565DCE"/>
    <w:rsid w:val="0056604A"/>
    <w:rsid w:val="0057264C"/>
    <w:rsid w:val="0057679B"/>
    <w:rsid w:val="00576850"/>
    <w:rsid w:val="005772A7"/>
    <w:rsid w:val="00582C1D"/>
    <w:rsid w:val="00584F7C"/>
    <w:rsid w:val="0059036B"/>
    <w:rsid w:val="005912B8"/>
    <w:rsid w:val="005915C5"/>
    <w:rsid w:val="00596ADC"/>
    <w:rsid w:val="00597756"/>
    <w:rsid w:val="005A008B"/>
    <w:rsid w:val="005A0916"/>
    <w:rsid w:val="005A1101"/>
    <w:rsid w:val="005A145F"/>
    <w:rsid w:val="005A6064"/>
    <w:rsid w:val="005A612C"/>
    <w:rsid w:val="005B1551"/>
    <w:rsid w:val="005B2C33"/>
    <w:rsid w:val="005B71A8"/>
    <w:rsid w:val="005C40F2"/>
    <w:rsid w:val="005C422A"/>
    <w:rsid w:val="005E3EF2"/>
    <w:rsid w:val="005E4C08"/>
    <w:rsid w:val="005E6170"/>
    <w:rsid w:val="005E621D"/>
    <w:rsid w:val="005F251D"/>
    <w:rsid w:val="005F290A"/>
    <w:rsid w:val="005F41BB"/>
    <w:rsid w:val="005F4CC9"/>
    <w:rsid w:val="005F525F"/>
    <w:rsid w:val="006012FF"/>
    <w:rsid w:val="00605CF7"/>
    <w:rsid w:val="00614DAD"/>
    <w:rsid w:val="006203D2"/>
    <w:rsid w:val="006215D1"/>
    <w:rsid w:val="00621D38"/>
    <w:rsid w:val="00622958"/>
    <w:rsid w:val="00624BB1"/>
    <w:rsid w:val="00627B93"/>
    <w:rsid w:val="00632E29"/>
    <w:rsid w:val="00632EAD"/>
    <w:rsid w:val="006364C6"/>
    <w:rsid w:val="00641095"/>
    <w:rsid w:val="00644862"/>
    <w:rsid w:val="006457BE"/>
    <w:rsid w:val="006502C9"/>
    <w:rsid w:val="00650B28"/>
    <w:rsid w:val="00651AEA"/>
    <w:rsid w:val="006532F5"/>
    <w:rsid w:val="00653900"/>
    <w:rsid w:val="00656310"/>
    <w:rsid w:val="00656344"/>
    <w:rsid w:val="00663B0B"/>
    <w:rsid w:val="006641B1"/>
    <w:rsid w:val="0066620C"/>
    <w:rsid w:val="00675418"/>
    <w:rsid w:val="006764B8"/>
    <w:rsid w:val="00676A6C"/>
    <w:rsid w:val="0067704C"/>
    <w:rsid w:val="006771A5"/>
    <w:rsid w:val="006805D9"/>
    <w:rsid w:val="00681005"/>
    <w:rsid w:val="00682096"/>
    <w:rsid w:val="006835A2"/>
    <w:rsid w:val="00683C64"/>
    <w:rsid w:val="00684F40"/>
    <w:rsid w:val="00684FF3"/>
    <w:rsid w:val="00685B2E"/>
    <w:rsid w:val="00686295"/>
    <w:rsid w:val="00687A7B"/>
    <w:rsid w:val="00687E79"/>
    <w:rsid w:val="0069075A"/>
    <w:rsid w:val="006908E0"/>
    <w:rsid w:val="006944F8"/>
    <w:rsid w:val="006950CD"/>
    <w:rsid w:val="00697668"/>
    <w:rsid w:val="006A25E0"/>
    <w:rsid w:val="006A61CF"/>
    <w:rsid w:val="006A74B1"/>
    <w:rsid w:val="006A7722"/>
    <w:rsid w:val="006B4B8E"/>
    <w:rsid w:val="006B7B69"/>
    <w:rsid w:val="006D01BE"/>
    <w:rsid w:val="006D2702"/>
    <w:rsid w:val="006D4C89"/>
    <w:rsid w:val="006E50CB"/>
    <w:rsid w:val="006E5DEE"/>
    <w:rsid w:val="006E600B"/>
    <w:rsid w:val="006F0E8C"/>
    <w:rsid w:val="006F2AB3"/>
    <w:rsid w:val="006F6281"/>
    <w:rsid w:val="006F6F43"/>
    <w:rsid w:val="006F7F38"/>
    <w:rsid w:val="0070379C"/>
    <w:rsid w:val="007124FF"/>
    <w:rsid w:val="00716608"/>
    <w:rsid w:val="00716BDE"/>
    <w:rsid w:val="00717529"/>
    <w:rsid w:val="007203BB"/>
    <w:rsid w:val="00724E7B"/>
    <w:rsid w:val="00725E99"/>
    <w:rsid w:val="007310D7"/>
    <w:rsid w:val="00733328"/>
    <w:rsid w:val="00734279"/>
    <w:rsid w:val="00734562"/>
    <w:rsid w:val="00737562"/>
    <w:rsid w:val="00743E19"/>
    <w:rsid w:val="0074429B"/>
    <w:rsid w:val="007443FB"/>
    <w:rsid w:val="00745921"/>
    <w:rsid w:val="00754D1D"/>
    <w:rsid w:val="007575AB"/>
    <w:rsid w:val="00757C1E"/>
    <w:rsid w:val="00762097"/>
    <w:rsid w:val="00766051"/>
    <w:rsid w:val="00771AA3"/>
    <w:rsid w:val="00774351"/>
    <w:rsid w:val="007753AB"/>
    <w:rsid w:val="00775455"/>
    <w:rsid w:val="0077597D"/>
    <w:rsid w:val="00776DA7"/>
    <w:rsid w:val="007770EE"/>
    <w:rsid w:val="007775F9"/>
    <w:rsid w:val="00785CF8"/>
    <w:rsid w:val="00790C81"/>
    <w:rsid w:val="00793B2D"/>
    <w:rsid w:val="00794C99"/>
    <w:rsid w:val="007A19C4"/>
    <w:rsid w:val="007A1C05"/>
    <w:rsid w:val="007A3504"/>
    <w:rsid w:val="007A376C"/>
    <w:rsid w:val="007A42A0"/>
    <w:rsid w:val="007A46F8"/>
    <w:rsid w:val="007B1981"/>
    <w:rsid w:val="007B267B"/>
    <w:rsid w:val="007B29D0"/>
    <w:rsid w:val="007B3D8C"/>
    <w:rsid w:val="007B5300"/>
    <w:rsid w:val="007B7488"/>
    <w:rsid w:val="007B7748"/>
    <w:rsid w:val="007B7907"/>
    <w:rsid w:val="007C17A2"/>
    <w:rsid w:val="007C3379"/>
    <w:rsid w:val="007C3A80"/>
    <w:rsid w:val="007C6CFA"/>
    <w:rsid w:val="007C7288"/>
    <w:rsid w:val="007D6077"/>
    <w:rsid w:val="007D6819"/>
    <w:rsid w:val="007E37DF"/>
    <w:rsid w:val="007E5712"/>
    <w:rsid w:val="007E7862"/>
    <w:rsid w:val="007F01B0"/>
    <w:rsid w:val="007F1BF8"/>
    <w:rsid w:val="007F2EDE"/>
    <w:rsid w:val="00800A7D"/>
    <w:rsid w:val="00800FBB"/>
    <w:rsid w:val="00801FB8"/>
    <w:rsid w:val="00805DF7"/>
    <w:rsid w:val="008130AD"/>
    <w:rsid w:val="008133ED"/>
    <w:rsid w:val="008143C4"/>
    <w:rsid w:val="00814860"/>
    <w:rsid w:val="00816417"/>
    <w:rsid w:val="00816986"/>
    <w:rsid w:val="008173CE"/>
    <w:rsid w:val="008174D2"/>
    <w:rsid w:val="00841DE1"/>
    <w:rsid w:val="00846122"/>
    <w:rsid w:val="00846337"/>
    <w:rsid w:val="00847441"/>
    <w:rsid w:val="00847EFE"/>
    <w:rsid w:val="0085118B"/>
    <w:rsid w:val="00861017"/>
    <w:rsid w:val="00862F26"/>
    <w:rsid w:val="00865755"/>
    <w:rsid w:val="0087035B"/>
    <w:rsid w:val="008711E1"/>
    <w:rsid w:val="008719C8"/>
    <w:rsid w:val="00874788"/>
    <w:rsid w:val="008847CE"/>
    <w:rsid w:val="00885399"/>
    <w:rsid w:val="008857DC"/>
    <w:rsid w:val="00891DC2"/>
    <w:rsid w:val="00892550"/>
    <w:rsid w:val="008A16F1"/>
    <w:rsid w:val="008A3D0C"/>
    <w:rsid w:val="008A3F28"/>
    <w:rsid w:val="008A5D98"/>
    <w:rsid w:val="008A79B2"/>
    <w:rsid w:val="008B0F57"/>
    <w:rsid w:val="008B2389"/>
    <w:rsid w:val="008B584C"/>
    <w:rsid w:val="008C0022"/>
    <w:rsid w:val="008C0699"/>
    <w:rsid w:val="008C347E"/>
    <w:rsid w:val="008D7634"/>
    <w:rsid w:val="008E120E"/>
    <w:rsid w:val="008E2D5A"/>
    <w:rsid w:val="008E33C3"/>
    <w:rsid w:val="008E6E4D"/>
    <w:rsid w:val="008E7969"/>
    <w:rsid w:val="008F053E"/>
    <w:rsid w:val="008F0D54"/>
    <w:rsid w:val="008F0DF0"/>
    <w:rsid w:val="008F20CA"/>
    <w:rsid w:val="008F6E83"/>
    <w:rsid w:val="00900147"/>
    <w:rsid w:val="00901720"/>
    <w:rsid w:val="00903951"/>
    <w:rsid w:val="00905AE0"/>
    <w:rsid w:val="00906919"/>
    <w:rsid w:val="009135BA"/>
    <w:rsid w:val="00914EE6"/>
    <w:rsid w:val="009153B9"/>
    <w:rsid w:val="009176CC"/>
    <w:rsid w:val="0092098B"/>
    <w:rsid w:val="00921808"/>
    <w:rsid w:val="00923FBF"/>
    <w:rsid w:val="009242C8"/>
    <w:rsid w:val="00925AD7"/>
    <w:rsid w:val="00931801"/>
    <w:rsid w:val="00937A86"/>
    <w:rsid w:val="009412E6"/>
    <w:rsid w:val="00947D4B"/>
    <w:rsid w:val="00950E7C"/>
    <w:rsid w:val="009537AD"/>
    <w:rsid w:val="00955A8E"/>
    <w:rsid w:val="00955D00"/>
    <w:rsid w:val="00955EF3"/>
    <w:rsid w:val="009564C7"/>
    <w:rsid w:val="00956545"/>
    <w:rsid w:val="00961C8C"/>
    <w:rsid w:val="00961CFB"/>
    <w:rsid w:val="009632D6"/>
    <w:rsid w:val="00963B6C"/>
    <w:rsid w:val="00965239"/>
    <w:rsid w:val="00967A9C"/>
    <w:rsid w:val="00971DF4"/>
    <w:rsid w:val="0097325F"/>
    <w:rsid w:val="009737EF"/>
    <w:rsid w:val="00973BBE"/>
    <w:rsid w:val="00973E53"/>
    <w:rsid w:val="00975504"/>
    <w:rsid w:val="00976088"/>
    <w:rsid w:val="009771F4"/>
    <w:rsid w:val="0098022E"/>
    <w:rsid w:val="00982730"/>
    <w:rsid w:val="00983609"/>
    <w:rsid w:val="00983708"/>
    <w:rsid w:val="009839F6"/>
    <w:rsid w:val="00984E3E"/>
    <w:rsid w:val="00985797"/>
    <w:rsid w:val="00985CDB"/>
    <w:rsid w:val="00985EB3"/>
    <w:rsid w:val="00990C6D"/>
    <w:rsid w:val="009917DB"/>
    <w:rsid w:val="0099775B"/>
    <w:rsid w:val="00997F8F"/>
    <w:rsid w:val="009B19DB"/>
    <w:rsid w:val="009B2F43"/>
    <w:rsid w:val="009B33C0"/>
    <w:rsid w:val="009B4993"/>
    <w:rsid w:val="009C580E"/>
    <w:rsid w:val="009C767A"/>
    <w:rsid w:val="009D2701"/>
    <w:rsid w:val="009D2957"/>
    <w:rsid w:val="009D2997"/>
    <w:rsid w:val="009D2A0B"/>
    <w:rsid w:val="009E1C64"/>
    <w:rsid w:val="009E2054"/>
    <w:rsid w:val="009E5049"/>
    <w:rsid w:val="009F14E2"/>
    <w:rsid w:val="00A04AF5"/>
    <w:rsid w:val="00A05E5E"/>
    <w:rsid w:val="00A06FF1"/>
    <w:rsid w:val="00A10680"/>
    <w:rsid w:val="00A10F3E"/>
    <w:rsid w:val="00A110E6"/>
    <w:rsid w:val="00A16C22"/>
    <w:rsid w:val="00A264BD"/>
    <w:rsid w:val="00A3092F"/>
    <w:rsid w:val="00A343BF"/>
    <w:rsid w:val="00A36713"/>
    <w:rsid w:val="00A424BE"/>
    <w:rsid w:val="00A4280E"/>
    <w:rsid w:val="00A44167"/>
    <w:rsid w:val="00A44AF0"/>
    <w:rsid w:val="00A47CA8"/>
    <w:rsid w:val="00A5219D"/>
    <w:rsid w:val="00A52419"/>
    <w:rsid w:val="00A54CF0"/>
    <w:rsid w:val="00A54FDA"/>
    <w:rsid w:val="00A564D2"/>
    <w:rsid w:val="00A6171F"/>
    <w:rsid w:val="00A6255B"/>
    <w:rsid w:val="00A62A54"/>
    <w:rsid w:val="00A651A9"/>
    <w:rsid w:val="00A71137"/>
    <w:rsid w:val="00A734C2"/>
    <w:rsid w:val="00A73E36"/>
    <w:rsid w:val="00A74D3B"/>
    <w:rsid w:val="00A74D61"/>
    <w:rsid w:val="00A755A7"/>
    <w:rsid w:val="00A76292"/>
    <w:rsid w:val="00A82D0B"/>
    <w:rsid w:val="00A855E9"/>
    <w:rsid w:val="00A901F5"/>
    <w:rsid w:val="00A90A1F"/>
    <w:rsid w:val="00A90B6E"/>
    <w:rsid w:val="00A9550B"/>
    <w:rsid w:val="00A96B43"/>
    <w:rsid w:val="00A96FF5"/>
    <w:rsid w:val="00AA216C"/>
    <w:rsid w:val="00AA548E"/>
    <w:rsid w:val="00AA5810"/>
    <w:rsid w:val="00AA5F65"/>
    <w:rsid w:val="00AA6362"/>
    <w:rsid w:val="00AB249A"/>
    <w:rsid w:val="00AB28E5"/>
    <w:rsid w:val="00AB3A33"/>
    <w:rsid w:val="00AB6C43"/>
    <w:rsid w:val="00AC056D"/>
    <w:rsid w:val="00AC281D"/>
    <w:rsid w:val="00AC3D21"/>
    <w:rsid w:val="00AC553A"/>
    <w:rsid w:val="00AC6499"/>
    <w:rsid w:val="00AC6B49"/>
    <w:rsid w:val="00AD0145"/>
    <w:rsid w:val="00AD161F"/>
    <w:rsid w:val="00AD2DA9"/>
    <w:rsid w:val="00AD3568"/>
    <w:rsid w:val="00AD3DE1"/>
    <w:rsid w:val="00AD415D"/>
    <w:rsid w:val="00AD604C"/>
    <w:rsid w:val="00AD7319"/>
    <w:rsid w:val="00AE11F1"/>
    <w:rsid w:val="00AF35D4"/>
    <w:rsid w:val="00AF3E11"/>
    <w:rsid w:val="00AF608A"/>
    <w:rsid w:val="00B00181"/>
    <w:rsid w:val="00B03F82"/>
    <w:rsid w:val="00B06AE2"/>
    <w:rsid w:val="00B06BA5"/>
    <w:rsid w:val="00B07EC0"/>
    <w:rsid w:val="00B10D9C"/>
    <w:rsid w:val="00B111F7"/>
    <w:rsid w:val="00B1472F"/>
    <w:rsid w:val="00B14772"/>
    <w:rsid w:val="00B14F2D"/>
    <w:rsid w:val="00B15AAC"/>
    <w:rsid w:val="00B26A4C"/>
    <w:rsid w:val="00B3435C"/>
    <w:rsid w:val="00B37692"/>
    <w:rsid w:val="00B37F19"/>
    <w:rsid w:val="00B4569E"/>
    <w:rsid w:val="00B45976"/>
    <w:rsid w:val="00B50024"/>
    <w:rsid w:val="00B533F1"/>
    <w:rsid w:val="00B540C6"/>
    <w:rsid w:val="00B544A7"/>
    <w:rsid w:val="00B54609"/>
    <w:rsid w:val="00B553A4"/>
    <w:rsid w:val="00B60CD6"/>
    <w:rsid w:val="00B63AB1"/>
    <w:rsid w:val="00B64BFC"/>
    <w:rsid w:val="00B64CD3"/>
    <w:rsid w:val="00B6507E"/>
    <w:rsid w:val="00B661E8"/>
    <w:rsid w:val="00B678BF"/>
    <w:rsid w:val="00B70EFB"/>
    <w:rsid w:val="00B71BCD"/>
    <w:rsid w:val="00B776A5"/>
    <w:rsid w:val="00B805F6"/>
    <w:rsid w:val="00B816D3"/>
    <w:rsid w:val="00B81DE0"/>
    <w:rsid w:val="00B8499A"/>
    <w:rsid w:val="00B869F3"/>
    <w:rsid w:val="00B878EB"/>
    <w:rsid w:val="00B87E6D"/>
    <w:rsid w:val="00B97902"/>
    <w:rsid w:val="00BA1496"/>
    <w:rsid w:val="00BA2A4A"/>
    <w:rsid w:val="00BA2FF2"/>
    <w:rsid w:val="00BA5018"/>
    <w:rsid w:val="00BA63AC"/>
    <w:rsid w:val="00BB2C95"/>
    <w:rsid w:val="00BB2D8E"/>
    <w:rsid w:val="00BB410C"/>
    <w:rsid w:val="00BB5826"/>
    <w:rsid w:val="00BB6265"/>
    <w:rsid w:val="00BC1924"/>
    <w:rsid w:val="00BC2114"/>
    <w:rsid w:val="00BC2522"/>
    <w:rsid w:val="00BC6AB6"/>
    <w:rsid w:val="00BD7EE4"/>
    <w:rsid w:val="00BE39CE"/>
    <w:rsid w:val="00BF22CD"/>
    <w:rsid w:val="00BF2C8A"/>
    <w:rsid w:val="00BF7EBA"/>
    <w:rsid w:val="00C035C4"/>
    <w:rsid w:val="00C0430B"/>
    <w:rsid w:val="00C108E8"/>
    <w:rsid w:val="00C11228"/>
    <w:rsid w:val="00C14A09"/>
    <w:rsid w:val="00C14EE1"/>
    <w:rsid w:val="00C20260"/>
    <w:rsid w:val="00C220A9"/>
    <w:rsid w:val="00C22906"/>
    <w:rsid w:val="00C34217"/>
    <w:rsid w:val="00C35F1C"/>
    <w:rsid w:val="00C41DFF"/>
    <w:rsid w:val="00C4435D"/>
    <w:rsid w:val="00C47F5D"/>
    <w:rsid w:val="00C64E76"/>
    <w:rsid w:val="00C651A5"/>
    <w:rsid w:val="00C65EF0"/>
    <w:rsid w:val="00C70709"/>
    <w:rsid w:val="00C7156C"/>
    <w:rsid w:val="00C73563"/>
    <w:rsid w:val="00C73C1C"/>
    <w:rsid w:val="00C7618F"/>
    <w:rsid w:val="00C7703D"/>
    <w:rsid w:val="00C778F4"/>
    <w:rsid w:val="00C77A94"/>
    <w:rsid w:val="00C80B92"/>
    <w:rsid w:val="00C830BF"/>
    <w:rsid w:val="00C838CF"/>
    <w:rsid w:val="00C87E97"/>
    <w:rsid w:val="00C919E3"/>
    <w:rsid w:val="00C93212"/>
    <w:rsid w:val="00C94CA1"/>
    <w:rsid w:val="00CA0E1A"/>
    <w:rsid w:val="00CA13E5"/>
    <w:rsid w:val="00CA1A06"/>
    <w:rsid w:val="00CA2984"/>
    <w:rsid w:val="00CA427D"/>
    <w:rsid w:val="00CA7689"/>
    <w:rsid w:val="00CB141B"/>
    <w:rsid w:val="00CB353F"/>
    <w:rsid w:val="00CB385D"/>
    <w:rsid w:val="00CC0D6F"/>
    <w:rsid w:val="00CC0F7B"/>
    <w:rsid w:val="00CC4D49"/>
    <w:rsid w:val="00CC7A2D"/>
    <w:rsid w:val="00CD294F"/>
    <w:rsid w:val="00CD4AA0"/>
    <w:rsid w:val="00CE04ED"/>
    <w:rsid w:val="00CE1D7A"/>
    <w:rsid w:val="00CE7737"/>
    <w:rsid w:val="00CF0399"/>
    <w:rsid w:val="00CF6818"/>
    <w:rsid w:val="00D02066"/>
    <w:rsid w:val="00D02291"/>
    <w:rsid w:val="00D02D70"/>
    <w:rsid w:val="00D03ABA"/>
    <w:rsid w:val="00D06190"/>
    <w:rsid w:val="00D06DC6"/>
    <w:rsid w:val="00D0799C"/>
    <w:rsid w:val="00D10B78"/>
    <w:rsid w:val="00D1282A"/>
    <w:rsid w:val="00D14714"/>
    <w:rsid w:val="00D14A59"/>
    <w:rsid w:val="00D1742F"/>
    <w:rsid w:val="00D24022"/>
    <w:rsid w:val="00D2560E"/>
    <w:rsid w:val="00D2736E"/>
    <w:rsid w:val="00D3207D"/>
    <w:rsid w:val="00D33363"/>
    <w:rsid w:val="00D34748"/>
    <w:rsid w:val="00D36A3A"/>
    <w:rsid w:val="00D4041B"/>
    <w:rsid w:val="00D40CE0"/>
    <w:rsid w:val="00D43580"/>
    <w:rsid w:val="00D445DE"/>
    <w:rsid w:val="00D51EA0"/>
    <w:rsid w:val="00D53AB6"/>
    <w:rsid w:val="00D6387F"/>
    <w:rsid w:val="00D66391"/>
    <w:rsid w:val="00D67246"/>
    <w:rsid w:val="00D67937"/>
    <w:rsid w:val="00D67D57"/>
    <w:rsid w:val="00D7075C"/>
    <w:rsid w:val="00D71F1F"/>
    <w:rsid w:val="00D82D70"/>
    <w:rsid w:val="00D8527E"/>
    <w:rsid w:val="00D86E89"/>
    <w:rsid w:val="00D87165"/>
    <w:rsid w:val="00D956BE"/>
    <w:rsid w:val="00DA4A38"/>
    <w:rsid w:val="00DA7D57"/>
    <w:rsid w:val="00DB235A"/>
    <w:rsid w:val="00DB2543"/>
    <w:rsid w:val="00DC0377"/>
    <w:rsid w:val="00DC33F5"/>
    <w:rsid w:val="00DD0954"/>
    <w:rsid w:val="00DD0C28"/>
    <w:rsid w:val="00DD0DA3"/>
    <w:rsid w:val="00DD3A93"/>
    <w:rsid w:val="00DE002B"/>
    <w:rsid w:val="00DE0C1E"/>
    <w:rsid w:val="00DE1584"/>
    <w:rsid w:val="00DE307C"/>
    <w:rsid w:val="00DE3A71"/>
    <w:rsid w:val="00DE3BD3"/>
    <w:rsid w:val="00DE3C78"/>
    <w:rsid w:val="00DE5598"/>
    <w:rsid w:val="00DE66AB"/>
    <w:rsid w:val="00DE6CF7"/>
    <w:rsid w:val="00DF2D6F"/>
    <w:rsid w:val="00DF7E44"/>
    <w:rsid w:val="00DF7E9B"/>
    <w:rsid w:val="00DF7EBF"/>
    <w:rsid w:val="00E0485A"/>
    <w:rsid w:val="00E131C6"/>
    <w:rsid w:val="00E14745"/>
    <w:rsid w:val="00E20422"/>
    <w:rsid w:val="00E240B2"/>
    <w:rsid w:val="00E30D63"/>
    <w:rsid w:val="00E31937"/>
    <w:rsid w:val="00E31C1C"/>
    <w:rsid w:val="00E31E2B"/>
    <w:rsid w:val="00E32D29"/>
    <w:rsid w:val="00E330EA"/>
    <w:rsid w:val="00E3455C"/>
    <w:rsid w:val="00E35DE5"/>
    <w:rsid w:val="00E35FF4"/>
    <w:rsid w:val="00E429A0"/>
    <w:rsid w:val="00E44A26"/>
    <w:rsid w:val="00E44C2A"/>
    <w:rsid w:val="00E45773"/>
    <w:rsid w:val="00E45E4B"/>
    <w:rsid w:val="00E4668C"/>
    <w:rsid w:val="00E47960"/>
    <w:rsid w:val="00E47D83"/>
    <w:rsid w:val="00E52D19"/>
    <w:rsid w:val="00E55656"/>
    <w:rsid w:val="00E805DF"/>
    <w:rsid w:val="00E80F71"/>
    <w:rsid w:val="00E9190B"/>
    <w:rsid w:val="00E9330F"/>
    <w:rsid w:val="00E9476D"/>
    <w:rsid w:val="00E96C9E"/>
    <w:rsid w:val="00EA515D"/>
    <w:rsid w:val="00EA5EE4"/>
    <w:rsid w:val="00EA6A50"/>
    <w:rsid w:val="00EB0A9D"/>
    <w:rsid w:val="00EB1037"/>
    <w:rsid w:val="00EB114C"/>
    <w:rsid w:val="00EB130E"/>
    <w:rsid w:val="00EC15EA"/>
    <w:rsid w:val="00EC32A6"/>
    <w:rsid w:val="00EC4AA9"/>
    <w:rsid w:val="00EC595B"/>
    <w:rsid w:val="00EC6135"/>
    <w:rsid w:val="00EC6182"/>
    <w:rsid w:val="00ED7DBF"/>
    <w:rsid w:val="00EE1F5A"/>
    <w:rsid w:val="00EE3034"/>
    <w:rsid w:val="00EE4B19"/>
    <w:rsid w:val="00EE7883"/>
    <w:rsid w:val="00EE7DE5"/>
    <w:rsid w:val="00EF0159"/>
    <w:rsid w:val="00EF0BC8"/>
    <w:rsid w:val="00EF2DB0"/>
    <w:rsid w:val="00EF50A4"/>
    <w:rsid w:val="00F02219"/>
    <w:rsid w:val="00F05429"/>
    <w:rsid w:val="00F06E46"/>
    <w:rsid w:val="00F07196"/>
    <w:rsid w:val="00F07FB9"/>
    <w:rsid w:val="00F1508F"/>
    <w:rsid w:val="00F15E03"/>
    <w:rsid w:val="00F17E74"/>
    <w:rsid w:val="00F22664"/>
    <w:rsid w:val="00F228EF"/>
    <w:rsid w:val="00F24FD9"/>
    <w:rsid w:val="00F27956"/>
    <w:rsid w:val="00F41543"/>
    <w:rsid w:val="00F420F3"/>
    <w:rsid w:val="00F502FC"/>
    <w:rsid w:val="00F50A2F"/>
    <w:rsid w:val="00F5354D"/>
    <w:rsid w:val="00F54E98"/>
    <w:rsid w:val="00F60900"/>
    <w:rsid w:val="00F62A77"/>
    <w:rsid w:val="00F62AD4"/>
    <w:rsid w:val="00F638C0"/>
    <w:rsid w:val="00F64812"/>
    <w:rsid w:val="00F65E12"/>
    <w:rsid w:val="00F71C42"/>
    <w:rsid w:val="00F76324"/>
    <w:rsid w:val="00F82258"/>
    <w:rsid w:val="00F8263C"/>
    <w:rsid w:val="00F85E4E"/>
    <w:rsid w:val="00F93DA9"/>
    <w:rsid w:val="00F950F3"/>
    <w:rsid w:val="00F97C10"/>
    <w:rsid w:val="00FA1895"/>
    <w:rsid w:val="00FA21DD"/>
    <w:rsid w:val="00FA3FA7"/>
    <w:rsid w:val="00FA4B2A"/>
    <w:rsid w:val="00FA508D"/>
    <w:rsid w:val="00FB07BE"/>
    <w:rsid w:val="00FB0FD4"/>
    <w:rsid w:val="00FB1BAE"/>
    <w:rsid w:val="00FB2CE8"/>
    <w:rsid w:val="00FB39AF"/>
    <w:rsid w:val="00FB3A41"/>
    <w:rsid w:val="00FC4CB7"/>
    <w:rsid w:val="00FC68A1"/>
    <w:rsid w:val="00FD0E1E"/>
    <w:rsid w:val="00FD1396"/>
    <w:rsid w:val="00FD1996"/>
    <w:rsid w:val="00FD1F1D"/>
    <w:rsid w:val="00FD6620"/>
    <w:rsid w:val="00FE7082"/>
    <w:rsid w:val="00FF0B0D"/>
    <w:rsid w:val="00FF11AB"/>
    <w:rsid w:val="00FF26AF"/>
    <w:rsid w:val="00FF2CA7"/>
    <w:rsid w:val="00FF3F71"/>
    <w:rsid w:val="00FF6A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2B7F73"/>
  <w15:docId w15:val="{943C55CF-6EF6-4AAA-8089-E276799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99"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val="en-US"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99"/>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en-US" w:eastAsia="en-US"/>
    </w:rPr>
  </w:style>
  <w:style w:type="character" w:customStyle="1" w:styleId="20">
    <w:name w:val="見出し 2 (文字)"/>
    <w:basedOn w:val="Level2Char"/>
    <w:link w:val="2"/>
    <w:uiPriority w:val="4"/>
    <w:rPr>
      <w:rFonts w:eastAsia="SimSun" w:cs="Arial"/>
      <w:b/>
      <w:lang w:val="en-US" w:eastAsia="en-US"/>
    </w:rPr>
  </w:style>
  <w:style w:type="character" w:customStyle="1" w:styleId="Heading2RestartChar">
    <w:name w:val="Heading 2 Restart Char"/>
    <w:basedOn w:val="20"/>
    <w:link w:val="Heading2Restart"/>
    <w:uiPriority w:val="13"/>
    <w:semiHidden/>
    <w:rPr>
      <w:rFonts w:eastAsia="Arial Unicode MS" w:cs="Arial"/>
      <w:b/>
      <w:lang w:val="en-US"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en-US" w:eastAsia="en-US"/>
    </w:rPr>
  </w:style>
  <w:style w:type="character" w:customStyle="1" w:styleId="10">
    <w:name w:val="見出し 1 (文字)"/>
    <w:basedOn w:val="Level1Char"/>
    <w:link w:val="1"/>
    <w:uiPriority w:val="3"/>
    <w:rPr>
      <w:rFonts w:eastAsia="SimSun" w:cs="Arial"/>
      <w:b/>
      <w:smallCaps/>
      <w:lang w:val="en-US" w:eastAsia="en-US"/>
    </w:rPr>
  </w:style>
  <w:style w:type="character" w:customStyle="1" w:styleId="Level3Char">
    <w:name w:val="Level 3 Char"/>
    <w:basedOn w:val="Body3Char"/>
    <w:link w:val="Level3"/>
    <w:uiPriority w:val="6"/>
    <w:rPr>
      <w:rFonts w:eastAsia="SimSun" w:cs="Arial"/>
      <w:lang w:val="en-US" w:eastAsia="en-US"/>
    </w:rPr>
  </w:style>
  <w:style w:type="character" w:customStyle="1" w:styleId="30">
    <w:name w:val="見出し 3 (文字)"/>
    <w:basedOn w:val="Level3Char"/>
    <w:link w:val="3"/>
    <w:uiPriority w:val="4"/>
    <w:rPr>
      <w:rFonts w:eastAsia="SimSun" w:cs="Arial"/>
      <w:b/>
      <w:lang w:val="en-US" w:eastAsia="en-US"/>
    </w:rPr>
  </w:style>
  <w:style w:type="character" w:customStyle="1" w:styleId="Level4Char">
    <w:name w:val="Level 4 Char"/>
    <w:basedOn w:val="Body4Char"/>
    <w:link w:val="Level4"/>
    <w:uiPriority w:val="6"/>
    <w:rPr>
      <w:rFonts w:eastAsia="SimSun" w:cs="Arial"/>
      <w:lang w:val="en-US" w:eastAsia="en-US"/>
    </w:rPr>
  </w:style>
  <w:style w:type="character" w:customStyle="1" w:styleId="41">
    <w:name w:val="見出し 4 (文字)"/>
    <w:basedOn w:val="Level4Char"/>
    <w:link w:val="40"/>
    <w:uiPriority w:val="5"/>
    <w:semiHidden/>
    <w:rPr>
      <w:rFonts w:ascii="Arial Bold" w:eastAsia="SimSun" w:hAnsi="Arial Bold" w:cs="Arial"/>
      <w:b/>
      <w:lang w:val="en-US"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en-US" w:eastAsia="en-US"/>
    </w:rPr>
  </w:style>
  <w:style w:type="character" w:customStyle="1" w:styleId="SchNumber1Char">
    <w:name w:val="Sch Number 1 Char"/>
    <w:basedOn w:val="Level1Char"/>
    <w:link w:val="SchNumber1"/>
    <w:uiPriority w:val="12"/>
    <w:rPr>
      <w:rFonts w:eastAsia="SimSun" w:cs="Arial"/>
      <w:lang w:val="en-US" w:eastAsia="en-US"/>
    </w:rPr>
  </w:style>
  <w:style w:type="character" w:customStyle="1" w:styleId="SchHeading1Char">
    <w:name w:val="Sch Heading 1 Char"/>
    <w:basedOn w:val="SchNumber1Char"/>
    <w:link w:val="SchHeading1"/>
    <w:uiPriority w:val="12"/>
    <w:rPr>
      <w:rFonts w:eastAsia="SimSun" w:cs="Arial"/>
      <w:b/>
      <w:smallCaps/>
      <w:lang w:val="en-US" w:eastAsia="en-US"/>
    </w:rPr>
  </w:style>
  <w:style w:type="character" w:customStyle="1" w:styleId="SchNumber2Char">
    <w:name w:val="Sch Number 2 Char"/>
    <w:basedOn w:val="Level2Char"/>
    <w:link w:val="SchNumber2"/>
    <w:uiPriority w:val="12"/>
    <w:rPr>
      <w:rFonts w:eastAsia="SimSun" w:cs="Arial"/>
      <w:lang w:val="en-US" w:eastAsia="en-US"/>
    </w:rPr>
  </w:style>
  <w:style w:type="character" w:customStyle="1" w:styleId="SchHeading2Char">
    <w:name w:val="Sch Heading 2 Char"/>
    <w:basedOn w:val="SchNumber2Char"/>
    <w:link w:val="SchHeading2"/>
    <w:uiPriority w:val="12"/>
    <w:rPr>
      <w:rFonts w:eastAsia="SimSun" w:cs="Arial"/>
      <w:b/>
      <w:lang w:val="en-US" w:eastAsia="en-US"/>
    </w:rPr>
  </w:style>
  <w:style w:type="character" w:customStyle="1" w:styleId="SchNumber3Char">
    <w:name w:val="Sch Number 3 Char"/>
    <w:basedOn w:val="Level3Char"/>
    <w:link w:val="SchNumber3"/>
    <w:uiPriority w:val="12"/>
    <w:rPr>
      <w:rFonts w:eastAsia="SimSun" w:cs="Arial"/>
      <w:lang w:val="en-US" w:eastAsia="en-US"/>
    </w:rPr>
  </w:style>
  <w:style w:type="character" w:customStyle="1" w:styleId="SchNumber4Char">
    <w:name w:val="Sch Number 4 Char"/>
    <w:basedOn w:val="Level4Char"/>
    <w:link w:val="SchNumber4"/>
    <w:uiPriority w:val="12"/>
    <w:rPr>
      <w:rFonts w:eastAsia="SimSun" w:cs="Arial"/>
      <w:lang w:val="en-US" w:eastAsia="en-US"/>
    </w:rPr>
  </w:style>
  <w:style w:type="character" w:customStyle="1" w:styleId="SchNumber5Char">
    <w:name w:val="Sch Number 5 Char"/>
    <w:basedOn w:val="Level5Char"/>
    <w:link w:val="SchNumber5"/>
    <w:uiPriority w:val="12"/>
    <w:rPr>
      <w:rFonts w:eastAsia="SimSun" w:cs="Arial"/>
      <w:lang w:val="en-US"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en-US"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en-US"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en-US"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en-US"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en-US"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val="en-US"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en-US"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Nevyeenzmnka1">
    <w:name w:val="Nevyřešená zmínka1"/>
    <w:basedOn w:val="a0"/>
    <w:uiPriority w:val="99"/>
    <w:semiHidden/>
    <w:unhideWhenUsed/>
    <w:rsid w:val="008711E1"/>
    <w:rPr>
      <w:color w:val="605E5C"/>
      <w:shd w:val="clear" w:color="auto" w:fill="E1DFDD"/>
    </w:rPr>
  </w:style>
  <w:style w:type="table" w:styleId="afff9">
    <w:name w:val="Table Grid"/>
    <w:basedOn w:val="a1"/>
    <w:rsid w:val="005772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valdus@komisjon.ee" TargetMode="External"/><Relationship Id="rId3" Type="http://schemas.openxmlformats.org/officeDocument/2006/relationships/customXml" Target="../customXml/item3.xml"/><Relationship Id="rId21" Type="http://schemas.openxmlformats.org/officeDocument/2006/relationships/hyperlink" Target="mailto:info@mediateurconsommation.l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coi.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lobalsuzuki.com/globallinks/" TargetMode="External"/><Relationship Id="rId20" Type="http://schemas.openxmlformats.org/officeDocument/2006/relationships/hyperlink" Target="http://www.vvtat.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c.europa.eu/consumers/odr" TargetMode="Externa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ttja.ee/en/consumer-disputes-committe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ar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6995282</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6995282</field>
    <field id="FirstPageHeaded" dmfield="" type="">False</field>
    <field id="ContPage" dmfield="" type="">False</field>
    <field id="DraftSpacing" dmfield="" type="">False</field>
    <field id="DocID" dmfield="" type="">LIB01/1087715/6995282.1</field>
    <field id="FirmName" dmfield="" type="">Hogan Lovells</field>
    <field id="FooterType" dmfield="" type="">Continuation Page Footer</field>
  </fields>
</customdocument>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155B8-47EB-43EE-A958-0E2701544FBB}">
  <ds:schemaRefs>
    <ds:schemaRef ds:uri="http://hoganlovells.com/word2010/custom"/>
  </ds:schemaRefs>
</ds:datastoreItem>
</file>

<file path=customXml/itemProps2.xml><?xml version="1.0" encoding="utf-8"?>
<ds:datastoreItem xmlns:ds="http://schemas.openxmlformats.org/officeDocument/2006/customXml" ds:itemID="{F30E166C-F87E-43F5-B73B-62EB836F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ECF56-2C89-4E6B-B3CE-119CC375C0C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2d73117-6c04-40c2-89db-0b34f52a52c8"/>
    <ds:schemaRef ds:uri="http://schemas.microsoft.com/office/2006/metadata/properties"/>
    <ds:schemaRef ds:uri="c7c3d9dd-afd5-402a-a115-34134997beef"/>
    <ds:schemaRef ds:uri="http://www.w3.org/XML/1998/namespace"/>
    <ds:schemaRef ds:uri="http://purl.org/dc/dcmitype/"/>
  </ds:schemaRefs>
</ds:datastoreItem>
</file>

<file path=customXml/itemProps4.xml><?xml version="1.0" encoding="utf-8"?>
<ds:datastoreItem xmlns:ds="http://schemas.openxmlformats.org/officeDocument/2006/customXml" ds:itemID="{9AB1ECCA-16FC-41CA-BCF7-FCC451DDF0ED}">
  <ds:schemaRefs>
    <ds:schemaRef ds:uri="http://schemas.microsoft.com/sharepoint/v3/contenttype/forms"/>
  </ds:schemaRefs>
</ds:datastoreItem>
</file>

<file path=customXml/itemProps5.xml><?xml version="1.0" encoding="utf-8"?>
<ds:datastoreItem xmlns:ds="http://schemas.openxmlformats.org/officeDocument/2006/customXml" ds:itemID="{BC39ADD0-976B-49AE-A98D-57D0D2E6698C}">
  <ds:schemaRefs>
    <ds:schemaRef ds:uri="http://schemas.openxmlformats.org/officeDocument/2006/bibliography"/>
  </ds:schemaRefs>
</ds:datastoreItem>
</file>

<file path=customXml/itemProps6.xml><?xml version="1.0" encoding="utf-8"?>
<ds:datastoreItem xmlns:ds="http://schemas.openxmlformats.org/officeDocument/2006/customXml" ds:itemID="{2419F7C5-B997-4293-93BD-CAF3C6A6A351}">
  <ds:schemaRefs>
    <ds:schemaRef ds:uri="http://schemas.microsoft.com/sharepoint/v3/contenttype/forms"/>
  </ds:schemaRefs>
</ds:datastoreItem>
</file>

<file path=customXml/itemProps7.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document.dotm</Template>
  <TotalTime>32</TotalTime>
  <Pages>10</Pages>
  <Words>4146</Words>
  <Characters>26016</Characters>
  <Application>Microsoft Office Word</Application>
  <DocSecurity>0</DocSecurity>
  <Lines>216</Lines>
  <Paragraphs>60</Paragraphs>
  <ScaleCrop>false</ScaleCrop>
  <HeadingPairs>
    <vt:vector size="6" baseType="variant">
      <vt:variant>
        <vt:lpstr>タイトル</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8</cp:revision>
  <cp:lastPrinted>2024-01-12T08:40:00Z</cp:lastPrinted>
  <dcterms:created xsi:type="dcterms:W3CDTF">2023-12-29T09:06:00Z</dcterms:created>
  <dcterms:modified xsi:type="dcterms:W3CDTF">2024-01-12T08:40:00Z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
  </property>
</Properties>
</file>