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124" w14:textId="2D9C1576" w:rsidR="002B193C" w:rsidRPr="003A503E" w:rsidRDefault="009A04E0">
      <w:pPr>
        <w:adjustRightInd/>
        <w:jc w:val="center"/>
        <w:rPr>
          <w:rFonts w:cs="Times New Roman"/>
          <w:b/>
          <w:szCs w:val="24"/>
          <w:lang w:val="da-DK"/>
        </w:rPr>
      </w:pPr>
      <w:bookmarkStart w:id="0" w:name="_cp_text_1_1"/>
      <w:bookmarkStart w:id="1" w:name="_cp_text_2_2"/>
      <w:bookmarkStart w:id="2" w:name="_cp_text_1_248"/>
      <w:r w:rsidRPr="003A503E">
        <w:rPr>
          <w:b/>
          <w:lang w:val="da-DK" w:bidi="da-DK"/>
        </w:rPr>
        <w:t xml:space="preserve">Suzuki Connect </w:t>
      </w:r>
      <w:bookmarkEnd w:id="0"/>
    </w:p>
    <w:bookmarkEnd w:id="1"/>
    <w:p w14:paraId="34F8AB6E" w14:textId="77777777" w:rsidR="002B193C" w:rsidRPr="003A503E" w:rsidRDefault="009A04E0">
      <w:pPr>
        <w:adjustRightInd/>
        <w:jc w:val="center"/>
        <w:rPr>
          <w:rFonts w:eastAsia="Times New Roman" w:cs="Times New Roman"/>
          <w:b/>
          <w:szCs w:val="24"/>
          <w:lang w:val="da-DK"/>
        </w:rPr>
      </w:pPr>
      <w:r w:rsidRPr="003A503E">
        <w:rPr>
          <w:b/>
          <w:lang w:val="da-DK" w:bidi="da-DK"/>
        </w:rPr>
        <w:t>Brugervilkår</w:t>
      </w:r>
    </w:p>
    <w:p w14:paraId="7CD7B8DD" w14:textId="77777777" w:rsidR="002340EB" w:rsidRPr="003A503E" w:rsidRDefault="002340EB" w:rsidP="00FB39AF">
      <w:pPr>
        <w:adjustRightInd/>
        <w:rPr>
          <w:lang w:val="da-DK"/>
        </w:rPr>
      </w:pPr>
    </w:p>
    <w:p w14:paraId="0E6816C2" w14:textId="3088D871" w:rsidR="002B193C" w:rsidRPr="003A503E" w:rsidRDefault="009A04E0">
      <w:pPr>
        <w:adjustRightInd/>
        <w:rPr>
          <w:rFonts w:eastAsia="Times New Roman" w:cs="Times New Roman"/>
          <w:szCs w:val="24"/>
          <w:lang w:val="da-DK"/>
        </w:rPr>
      </w:pPr>
      <w:r w:rsidRPr="003A503E">
        <w:rPr>
          <w:lang w:val="da-DK" w:bidi="da-DK"/>
        </w:rPr>
        <w:t>Disse Brugervilkår angår din adgang til og anvendelse af</w:t>
      </w:r>
      <w:bookmarkStart w:id="3" w:name="_cp_text_1_7"/>
      <w:r w:rsidRPr="003A503E">
        <w:rPr>
          <w:lang w:val="da-DK" w:bidi="da-DK"/>
        </w:rPr>
        <w:t xml:space="preserve"> de tjenester, der stilles til rådighed via Suzuki Connect appen, herunder den software, som appen indeholder (tilsammen benævnt "</w:t>
      </w:r>
      <w:r w:rsidRPr="003A503E">
        <w:rPr>
          <w:b/>
          <w:lang w:val="da-DK" w:bidi="da-DK"/>
        </w:rPr>
        <w:t>Appen</w:t>
      </w:r>
      <w:r w:rsidRPr="003A503E">
        <w:rPr>
          <w:lang w:val="da-DK" w:bidi="da-DK"/>
        </w:rPr>
        <w:t>"), som drives af eller på vegne af Magyar Suzuki Corporation med hjemsted på adressen 2500 Esztergom, Schweidel JOZSEF utca 52, Ungarn ("</w:t>
      </w:r>
      <w:r w:rsidRPr="003A503E">
        <w:rPr>
          <w:b/>
          <w:lang w:val="da-DK" w:bidi="da-DK"/>
        </w:rPr>
        <w:t>MSC</w:t>
      </w:r>
      <w:r w:rsidRPr="003A503E">
        <w:rPr>
          <w:lang w:val="da-DK" w:bidi="da-DK"/>
        </w:rPr>
        <w:t>", "</w:t>
      </w:r>
      <w:r w:rsidRPr="003A503E">
        <w:rPr>
          <w:b/>
          <w:lang w:val="da-DK" w:bidi="da-DK"/>
        </w:rPr>
        <w:t>vi</w:t>
      </w:r>
      <w:r w:rsidRPr="003A503E">
        <w:rPr>
          <w:lang w:val="da-DK" w:bidi="da-DK"/>
        </w:rPr>
        <w:t>", "</w:t>
      </w:r>
      <w:r w:rsidRPr="003A503E">
        <w:rPr>
          <w:b/>
          <w:lang w:val="da-DK" w:bidi="da-DK"/>
        </w:rPr>
        <w:t>os</w:t>
      </w:r>
      <w:r w:rsidRPr="003A503E">
        <w:rPr>
          <w:lang w:val="da-DK" w:bidi="da-DK"/>
        </w:rPr>
        <w:t>", eller "</w:t>
      </w:r>
      <w:r w:rsidRPr="003A503E">
        <w:rPr>
          <w:b/>
          <w:lang w:val="da-DK" w:bidi="da-DK"/>
        </w:rPr>
        <w:t>vores</w:t>
      </w:r>
      <w:r w:rsidRPr="003A503E">
        <w:rPr>
          <w:lang w:val="da-DK" w:bidi="da-DK"/>
        </w:rPr>
        <w:t>"</w:t>
      </w:r>
      <w:bookmarkEnd w:id="3"/>
      <w:r w:rsidRPr="003A503E">
        <w:rPr>
          <w:lang w:val="da-DK" w:bidi="da-DK"/>
        </w:rPr>
        <w:t>). I disse Brugervilkår henviser "</w:t>
      </w:r>
      <w:r w:rsidRPr="003A503E">
        <w:rPr>
          <w:b/>
          <w:lang w:val="da-DK" w:bidi="da-DK"/>
        </w:rPr>
        <w:t>du/dig</w:t>
      </w:r>
      <w:r w:rsidRPr="003A503E">
        <w:rPr>
          <w:lang w:val="da-DK" w:bidi="da-DK"/>
        </w:rPr>
        <w:t>" og "</w:t>
      </w:r>
      <w:r w:rsidRPr="003A503E">
        <w:rPr>
          <w:b/>
          <w:lang w:val="da-DK" w:bidi="da-DK"/>
        </w:rPr>
        <w:t>din/dit</w:t>
      </w:r>
      <w:r w:rsidRPr="003A503E">
        <w:rPr>
          <w:lang w:val="da-DK" w:bidi="da-DK"/>
        </w:rPr>
        <w:t>" til en enkeltperson, som anvender eller tilgår Appen.</w:t>
      </w:r>
    </w:p>
    <w:p w14:paraId="4A3DB92A" w14:textId="77777777" w:rsidR="002B193C" w:rsidRPr="003A503E" w:rsidRDefault="002B193C">
      <w:pPr>
        <w:adjustRightInd/>
        <w:rPr>
          <w:rFonts w:eastAsia="Times New Roman" w:cs="Times New Roman"/>
          <w:szCs w:val="24"/>
          <w:lang w:val="da-DK"/>
        </w:rPr>
      </w:pPr>
    </w:p>
    <w:p w14:paraId="3CF54BF0" w14:textId="7016B480" w:rsidR="002B193C" w:rsidRPr="003A503E" w:rsidRDefault="009A04E0">
      <w:pPr>
        <w:adjustRightInd/>
        <w:rPr>
          <w:rFonts w:eastAsia="Times New Roman" w:cs="Times New Roman"/>
          <w:szCs w:val="24"/>
          <w:lang w:val="da-DK"/>
        </w:rPr>
      </w:pPr>
      <w:r w:rsidRPr="003A503E">
        <w:rPr>
          <w:lang w:val="da-DK" w:bidi="da-DK"/>
        </w:rPr>
        <w:t>Du kan kun tilgå de oplysninger, materiale, produkter og tjenester, som stilles til rådighed via Appen, hvis du er Bruger (som defineret i pkt.</w:t>
      </w:r>
      <w:r w:rsidR="00523965">
        <w:rPr>
          <w:lang w:val="da-DK" w:bidi="da-DK"/>
        </w:rPr>
        <w:t xml:space="preserve"> 4</w:t>
      </w:r>
      <w:r w:rsidRPr="003A503E">
        <w:rPr>
          <w:lang w:val="da-DK" w:bidi="da-DK"/>
        </w:rPr>
        <w:t xml:space="preserve"> i disse Brugervilkår). Læs venligst disse Brugervilkår nøje, før du anvender Appen. Din adgang til og anvendelse af </w:t>
      </w:r>
      <w:bookmarkStart w:id="4" w:name="_cp_text_1_9"/>
      <w:r w:rsidRPr="003A503E">
        <w:rPr>
          <w:lang w:val="da-DK" w:bidi="da-DK"/>
        </w:rPr>
        <w:t xml:space="preserve">Appen </w:t>
      </w:r>
      <w:bookmarkEnd w:id="4"/>
      <w:r w:rsidRPr="003A503E">
        <w:rPr>
          <w:lang w:val="da-DK" w:bidi="da-DK"/>
        </w:rPr>
        <w:t>og de oplysninger, materiale</w:t>
      </w:r>
      <w:bookmarkStart w:id="5" w:name="_cp_text_2_12"/>
      <w:r w:rsidRPr="003A503E">
        <w:rPr>
          <w:lang w:val="da-DK" w:bidi="da-DK"/>
        </w:rPr>
        <w:t>, produkter og tjenester</w:t>
      </w:r>
      <w:bookmarkEnd w:id="5"/>
      <w:r w:rsidRPr="003A503E">
        <w:rPr>
          <w:lang w:val="da-DK" w:bidi="da-DK"/>
        </w:rPr>
        <w:t xml:space="preserve">, der er tilgængelige via </w:t>
      </w:r>
      <w:bookmarkStart w:id="6" w:name="_cp_text_1_14"/>
      <w:r w:rsidRPr="003A503E">
        <w:rPr>
          <w:lang w:val="da-DK" w:bidi="da-DK"/>
        </w:rPr>
        <w:t>Appen</w:t>
      </w:r>
      <w:r w:rsidR="00582949">
        <w:rPr>
          <w:lang w:val="da-DK" w:bidi="da-DK"/>
        </w:rPr>
        <w:t>,</w:t>
      </w:r>
      <w:r w:rsidRPr="003A503E">
        <w:rPr>
          <w:lang w:val="da-DK" w:bidi="da-DK"/>
        </w:rPr>
        <w:t xml:space="preserve"> </w:t>
      </w:r>
      <w:bookmarkEnd w:id="6"/>
      <w:r w:rsidRPr="003A503E">
        <w:rPr>
          <w:lang w:val="da-DK" w:bidi="da-DK"/>
        </w:rPr>
        <w:t>er underlagt disse Brugervilkår</w:t>
      </w:r>
      <w:bookmarkStart w:id="7" w:name="_cp_text_2_15"/>
      <w:r w:rsidRPr="003A503E">
        <w:rPr>
          <w:lang w:val="da-DK" w:bidi="da-DK"/>
        </w:rPr>
        <w:t xml:space="preserve">, og du anses for at have </w:t>
      </w:r>
      <w:r w:rsidR="00582949">
        <w:rPr>
          <w:lang w:val="da-DK" w:bidi="da-DK"/>
        </w:rPr>
        <w:t>accepteret</w:t>
      </w:r>
      <w:r w:rsidRPr="003A503E">
        <w:rPr>
          <w:lang w:val="da-DK" w:bidi="da-DK"/>
        </w:rPr>
        <w:t xml:space="preserve"> disse Brugervilkår.</w:t>
      </w:r>
      <w:bookmarkEnd w:id="7"/>
    </w:p>
    <w:p w14:paraId="349F4FC4" w14:textId="629401EA" w:rsidR="002B193C" w:rsidRPr="003A503E" w:rsidRDefault="002B193C">
      <w:pPr>
        <w:adjustRightInd/>
        <w:rPr>
          <w:lang w:val="da-DK"/>
        </w:rPr>
      </w:pPr>
    </w:p>
    <w:p w14:paraId="5C18C200" w14:textId="000E6018" w:rsidR="0032296E" w:rsidRPr="003A503E" w:rsidRDefault="009A04E0">
      <w:pPr>
        <w:adjustRightInd/>
        <w:rPr>
          <w:rFonts w:eastAsia="Times New Roman" w:cs="Times New Roman"/>
          <w:szCs w:val="24"/>
          <w:lang w:val="da-DK"/>
        </w:rPr>
      </w:pPr>
      <w:r w:rsidRPr="003A503E">
        <w:rPr>
          <w:lang w:val="da-DK" w:bidi="da-DK"/>
        </w:rPr>
        <w:t xml:space="preserve">Du må ikke tilgå eller anvende </w:t>
      </w:r>
      <w:bookmarkStart w:id="8" w:name="_cp_text_1_19"/>
      <w:r w:rsidRPr="003A503E">
        <w:rPr>
          <w:lang w:val="da-DK" w:bidi="da-DK"/>
        </w:rPr>
        <w:t>Appen</w:t>
      </w:r>
      <w:bookmarkEnd w:id="8"/>
      <w:r w:rsidRPr="003A503E">
        <w:rPr>
          <w:lang w:val="da-DK" w:bidi="da-DK"/>
        </w:rPr>
        <w:t>, såfremt du ikke ønsker at være bundet af disse Brugervilkår. Visse elementer i Appen kan være underlagt yderligere vilkår og betingelser, som til enhver tid er specificeret. Din anvendelse af disse elementer i Appen vil være underlagt sådanne yderligere vilkår og betingelser, som er indarbejdet i disse Brugervilkår ved reference.</w:t>
      </w:r>
    </w:p>
    <w:p w14:paraId="42892141" w14:textId="69D1E9B7" w:rsidR="00892550" w:rsidRPr="003A503E" w:rsidRDefault="00892550">
      <w:pPr>
        <w:adjustRightInd/>
        <w:rPr>
          <w:rFonts w:eastAsia="Times New Roman" w:cs="Times New Roman"/>
          <w:szCs w:val="24"/>
          <w:lang w:val="da-DK"/>
        </w:rPr>
      </w:pPr>
    </w:p>
    <w:p w14:paraId="34FFEE3E" w14:textId="6F280C82" w:rsidR="00892550" w:rsidRPr="003A503E" w:rsidRDefault="009A04E0" w:rsidP="001B5077">
      <w:pPr>
        <w:adjustRightInd/>
        <w:rPr>
          <w:rFonts w:eastAsia="Times New Roman" w:cs="Times New Roman"/>
          <w:szCs w:val="24"/>
          <w:lang w:val="da-DK"/>
        </w:rPr>
      </w:pPr>
      <w:bookmarkStart w:id="9" w:name="_Hlk103334189"/>
      <w:r w:rsidRPr="003A503E">
        <w:rPr>
          <w:lang w:val="da-DK" w:bidi="da-DK"/>
        </w:rPr>
        <w:t>Disse Brugervilkår udgør kontrakten mellem dig og MSC og træder i kraft, så snart du registrerer dig som Bruger, hvorpå du vil blive anmodet om at indgå på disse Brugervilkår ved at afkrydse den relevante boks, som vises på det trin i processen.</w:t>
      </w:r>
      <w:r w:rsidRPr="003A503E">
        <w:rPr>
          <w:lang w:val="da-DK" w:bidi="da-DK"/>
        </w:rPr>
        <w:t xml:space="preserve">　</w:t>
      </w:r>
    </w:p>
    <w:bookmarkEnd w:id="9"/>
    <w:p w14:paraId="1D2954D6" w14:textId="77777777" w:rsidR="002B193C" w:rsidRPr="003A503E" w:rsidRDefault="002B193C">
      <w:pPr>
        <w:adjustRightInd/>
        <w:rPr>
          <w:rFonts w:eastAsia="Times New Roman" w:cs="Times New Roman"/>
          <w:szCs w:val="24"/>
          <w:lang w:val="da-DK"/>
        </w:rPr>
      </w:pPr>
    </w:p>
    <w:p w14:paraId="55A8477E" w14:textId="77777777" w:rsidR="002B193C" w:rsidRPr="003A503E" w:rsidRDefault="009A04E0" w:rsidP="008156CD">
      <w:pPr>
        <w:pStyle w:val="1"/>
        <w:tabs>
          <w:tab w:val="clear" w:pos="709"/>
          <w:tab w:val="num" w:pos="567"/>
        </w:tabs>
        <w:ind w:left="567" w:hanging="567"/>
        <w:rPr>
          <w:lang w:val="da-DK"/>
        </w:rPr>
      </w:pPr>
      <w:bookmarkStart w:id="10" w:name="_Ref92446679"/>
      <w:r w:rsidRPr="003A503E">
        <w:rPr>
          <w:lang w:val="da-DK" w:bidi="da-DK"/>
        </w:rPr>
        <w:t>FORTOLKNING</w:t>
      </w:r>
      <w:bookmarkEnd w:id="10"/>
    </w:p>
    <w:p w14:paraId="33CB9DFE" w14:textId="3AF24CDF" w:rsidR="002B193C" w:rsidRPr="003A503E" w:rsidRDefault="009A04E0" w:rsidP="008156CD">
      <w:pPr>
        <w:pStyle w:val="Body2"/>
        <w:ind w:left="567"/>
        <w:rPr>
          <w:lang w:val="da-DK"/>
        </w:rPr>
      </w:pPr>
      <w:r w:rsidRPr="003A503E">
        <w:rPr>
          <w:lang w:val="da-DK" w:bidi="da-DK"/>
        </w:rPr>
        <w:t>Titlerne på afsnittene i disse Brugervilkår har udelukkende referencemæssige formål og påvirker ikke fortolkningen af de underliggende vilkår.</w:t>
      </w:r>
    </w:p>
    <w:p w14:paraId="2578DE5C" w14:textId="0019865A" w:rsidR="002B193C" w:rsidRPr="003A503E" w:rsidRDefault="009A04E0" w:rsidP="00294237">
      <w:pPr>
        <w:pStyle w:val="1"/>
        <w:tabs>
          <w:tab w:val="clear" w:pos="709"/>
          <w:tab w:val="num" w:pos="567"/>
        </w:tabs>
        <w:ind w:left="567" w:hanging="567"/>
        <w:rPr>
          <w:rFonts w:eastAsia="Times New Roman"/>
          <w:lang w:val="da-DK"/>
        </w:rPr>
      </w:pPr>
      <w:r w:rsidRPr="003A503E">
        <w:rPr>
          <w:lang w:val="da-DK" w:bidi="da-DK"/>
        </w:rPr>
        <w:t>ÆNDRINGER I DISSE BRUGERVILKÅR</w:t>
      </w:r>
      <w:r w:rsidR="00D82F92">
        <w:rPr>
          <w:lang w:val="da-DK" w:bidi="da-DK"/>
        </w:rPr>
        <w:t>, I APPEN</w:t>
      </w:r>
      <w:r w:rsidRPr="003A503E">
        <w:rPr>
          <w:lang w:val="da-DK" w:bidi="da-DK"/>
        </w:rPr>
        <w:t xml:space="preserve"> OG I </w:t>
      </w:r>
      <w:r w:rsidR="00D82F92">
        <w:rPr>
          <w:lang w:val="da-DK" w:bidi="da-DK"/>
        </w:rPr>
        <w:t xml:space="preserve"> SOFTWAREN TIL </w:t>
      </w:r>
      <w:r w:rsidR="008E3200">
        <w:rPr>
          <w:lang w:val="da-DK" w:bidi="da-DK"/>
        </w:rPr>
        <w:t>DE INDBYGGEDE ENHEDER</w:t>
      </w:r>
    </w:p>
    <w:p w14:paraId="5AE8017A" w14:textId="5105C505" w:rsidR="00DC33F5" w:rsidRPr="003A503E" w:rsidRDefault="009A04E0" w:rsidP="00294237">
      <w:pPr>
        <w:pStyle w:val="Level2"/>
        <w:tabs>
          <w:tab w:val="clear" w:pos="709"/>
          <w:tab w:val="num" w:pos="567"/>
        </w:tabs>
        <w:ind w:left="567" w:hanging="567"/>
        <w:rPr>
          <w:lang w:val="da-DK"/>
        </w:rPr>
      </w:pPr>
      <w:bookmarkStart w:id="11" w:name="_Ref106366233"/>
      <w:bookmarkStart w:id="12" w:name="_Ref93418182"/>
      <w:r w:rsidRPr="003A503E">
        <w:rPr>
          <w:lang w:val="da-DK" w:bidi="da-DK"/>
        </w:rPr>
        <w:t xml:space="preserve">Vi kan indføre ændringer (herunder af sikkerhedsmæssige, juridiske eller regulatoriske årsager) i disse Brugervilkår. </w:t>
      </w:r>
      <w:bookmarkEnd w:id="11"/>
    </w:p>
    <w:p w14:paraId="1DD24244" w14:textId="2DA50FA6" w:rsidR="00E805DF" w:rsidRPr="003A503E" w:rsidRDefault="009A04E0" w:rsidP="00294237">
      <w:pPr>
        <w:pStyle w:val="Level3"/>
        <w:ind w:left="567"/>
        <w:rPr>
          <w:lang w:val="da-DK"/>
        </w:rPr>
      </w:pPr>
      <w:r w:rsidRPr="003A503E">
        <w:rPr>
          <w:lang w:val="da-DK" w:bidi="da-DK"/>
        </w:rPr>
        <w:t xml:space="preserve">Såfremt planlagte opdateringer får en betydelig påvirkning for dig, vil du blive informeret om disse ændringer pr. e-mail og/eller via Appen forud for ændringernes ikrafttrædelsesdato. Hvis du ikke accepterer ændringerne i disse Brugervilkår, skal du ophøre med din anvendelse af og adgang til Appen, og du vil blive pålagt at opsige dit abonnement hos os samt disse Brugervilkår før den dato, hvor ændringerne træder i kraft. Når ændringer træder i kraft efter forudgående meddelelse fra os, udgør din fortsatte anvendelse af Appen din accept af eventuelle nye eller ændrede Brugervilkår og/eller opdateringer. </w:t>
      </w:r>
    </w:p>
    <w:bookmarkEnd w:id="12"/>
    <w:p w14:paraId="0317B042" w14:textId="4672C476" w:rsidR="00766051" w:rsidRPr="003A503E" w:rsidRDefault="009A04E0" w:rsidP="008156CD">
      <w:pPr>
        <w:pStyle w:val="Level2"/>
        <w:tabs>
          <w:tab w:val="clear" w:pos="709"/>
          <w:tab w:val="num" w:pos="567"/>
        </w:tabs>
        <w:ind w:left="567" w:hanging="567"/>
        <w:rPr>
          <w:lang w:val="da-DK"/>
        </w:rPr>
      </w:pPr>
      <w:r w:rsidRPr="003A503E">
        <w:rPr>
          <w:lang w:val="da-DK" w:bidi="da-DK"/>
        </w:rPr>
        <w:t>I visse tilfælde kan det være nødvendigt, at du downloader en opdateret version af Appen for fortsat at kunne tilgå de oplysninger, materiale, produkter og tjenester, der stilles til rådighed via Appen.</w:t>
      </w:r>
      <w:bookmarkStart w:id="13" w:name="_cp_text_1_266"/>
      <w:bookmarkStart w:id="14" w:name="_cp_text_1_267"/>
      <w:bookmarkStart w:id="15" w:name="_cp_text_2_29"/>
      <w:bookmarkEnd w:id="13"/>
      <w:bookmarkEnd w:id="14"/>
      <w:r w:rsidRPr="003A503E">
        <w:rPr>
          <w:lang w:val="da-DK" w:bidi="da-DK"/>
        </w:rPr>
        <w:t xml:space="preserve"> </w:t>
      </w:r>
      <w:bookmarkStart w:id="16" w:name="_Ref92207620"/>
      <w:r w:rsidRPr="003A503E">
        <w:rPr>
          <w:lang w:val="da-DK" w:bidi="da-DK"/>
        </w:rPr>
        <w:t xml:space="preserve">Du er indforstået med, at vi pr. distance kan levere nødvendige softwareopdateringer eller ændringer til Appen uden yderligere meddelelse eller godkendelse. </w:t>
      </w:r>
      <w:bookmarkEnd w:id="16"/>
    </w:p>
    <w:p w14:paraId="3ED18B80" w14:textId="58560D90" w:rsidR="00766051" w:rsidRPr="003A503E" w:rsidRDefault="009A04E0" w:rsidP="008156CD">
      <w:pPr>
        <w:pStyle w:val="Level2"/>
        <w:tabs>
          <w:tab w:val="clear" w:pos="709"/>
          <w:tab w:val="num" w:pos="567"/>
        </w:tabs>
        <w:ind w:left="567" w:hanging="567"/>
        <w:rPr>
          <w:lang w:val="da-DK"/>
        </w:rPr>
      </w:pPr>
      <w:r w:rsidRPr="003A503E">
        <w:rPr>
          <w:lang w:val="da-DK" w:bidi="da-DK"/>
        </w:rPr>
        <w:t>Du vil muligvis modtage opdateringer</w:t>
      </w:r>
      <w:r w:rsidR="008E3200">
        <w:rPr>
          <w:lang w:val="da-DK" w:bidi="da-DK"/>
        </w:rPr>
        <w:t xml:space="preserve"> til Appen</w:t>
      </w:r>
      <w:r w:rsidRPr="003A503E">
        <w:rPr>
          <w:lang w:val="da-DK" w:bidi="da-DK"/>
        </w:rPr>
        <w:t>, herunder sikkerhedsopdateringer, som er nødvendige for at opretholde Appens overholdelse af vores juridiske forpligtelser. Såfremt du ikke installerer sådanne opdateringer, overholder Appen muligvis ikke længere vores forpligtelser, og tjenesterne vil muligvis ikke fungere, eller de vil blive afbrudt. Vi er ikke ansvarlige for Appens manglende overholdelse, såfremt dette skyldes din undladelse af at installere relevante opdateringer.</w:t>
      </w:r>
    </w:p>
    <w:p w14:paraId="118D457F" w14:textId="77777777" w:rsidR="008E3200" w:rsidRDefault="009A04E0" w:rsidP="008156CD">
      <w:pPr>
        <w:pStyle w:val="Level2"/>
        <w:tabs>
          <w:tab w:val="clear" w:pos="709"/>
          <w:tab w:val="num" w:pos="567"/>
        </w:tabs>
        <w:ind w:left="567" w:hanging="567"/>
        <w:rPr>
          <w:lang w:val="da-DK" w:bidi="da-DK"/>
        </w:rPr>
      </w:pPr>
      <w:r w:rsidRPr="003A503E">
        <w:rPr>
          <w:lang w:val="da-DK" w:bidi="da-DK"/>
        </w:rPr>
        <w:lastRenderedPageBreak/>
        <w:t xml:space="preserve">Ligeledes kan du muligvis modtage opdateringer af Appen, som ikke er strengt nødvendige for at opretholde overholdelse, eksempelvis opdateringer som forbedrer tjenester eller sikrer deres gensidige funktionalitet. </w:t>
      </w:r>
    </w:p>
    <w:p w14:paraId="4881C5EB" w14:textId="65696131" w:rsidR="008E3200" w:rsidRPr="008E3200" w:rsidRDefault="009A04E0" w:rsidP="008156CD">
      <w:pPr>
        <w:pStyle w:val="Level2"/>
        <w:tabs>
          <w:tab w:val="clear" w:pos="709"/>
          <w:tab w:val="num" w:pos="567"/>
        </w:tabs>
        <w:ind w:left="567" w:hanging="567"/>
        <w:rPr>
          <w:lang w:val="da-DK" w:bidi="da-DK"/>
        </w:rPr>
      </w:pPr>
      <w:r>
        <w:rPr>
          <w:lang w:val="da-DK" w:bidi="da-DK"/>
        </w:rPr>
        <w:t>Vi kan opdatere softwaren i dit køretøjs indbyggede enheder. Medmindre vi informerer dig om andet, er formålet med og andre detaljer for sådanne softwareopdateringer beskrevet i Bilag 1 nedenfor.</w:t>
      </w:r>
    </w:p>
    <w:p w14:paraId="24EDEDC5" w14:textId="336299E6" w:rsidR="002B193C" w:rsidRPr="003A503E" w:rsidRDefault="009A04E0" w:rsidP="008156CD">
      <w:pPr>
        <w:pStyle w:val="1"/>
        <w:tabs>
          <w:tab w:val="clear" w:pos="709"/>
          <w:tab w:val="num" w:pos="567"/>
        </w:tabs>
        <w:ind w:left="567" w:hanging="567"/>
        <w:rPr>
          <w:lang w:val="da-DK"/>
        </w:rPr>
      </w:pPr>
      <w:bookmarkStart w:id="17" w:name="_Ref103334115"/>
      <w:bookmarkStart w:id="18" w:name="_cp_text_2_76"/>
      <w:r w:rsidRPr="003A503E">
        <w:rPr>
          <w:lang w:val="da-DK" w:bidi="da-DK"/>
        </w:rPr>
        <w:t>TJENESTER</w:t>
      </w:r>
      <w:bookmarkEnd w:id="17"/>
    </w:p>
    <w:p w14:paraId="2AF6BC12" w14:textId="2A4766C0" w:rsidR="00471FA6" w:rsidRPr="003A503E" w:rsidRDefault="009A04E0" w:rsidP="008156CD">
      <w:pPr>
        <w:pStyle w:val="Level2"/>
        <w:tabs>
          <w:tab w:val="clear" w:pos="709"/>
          <w:tab w:val="num" w:pos="567"/>
        </w:tabs>
        <w:ind w:left="567" w:hanging="567"/>
        <w:rPr>
          <w:lang w:val="da-DK"/>
        </w:rPr>
      </w:pPr>
      <w:r w:rsidRPr="003A503E">
        <w:rPr>
          <w:lang w:val="da-DK" w:bidi="da-DK"/>
        </w:rPr>
        <w:t>Typerne af de tjenester, vi tilbyder dig, såvel som deres funktioner (som kan ændres til enhver tid efter vores skøn), kan findes på vores hjemmeside eller på den hjemmeside, der tilhører den relevante Suzuki-forhandler i dit hjemland. Tjenesterne stilles gratis til rådighed for dig.</w:t>
      </w:r>
    </w:p>
    <w:p w14:paraId="3E168818" w14:textId="657CBB97" w:rsidR="007D6077" w:rsidRPr="003A503E" w:rsidRDefault="009A04E0" w:rsidP="008156CD">
      <w:pPr>
        <w:pStyle w:val="Level2"/>
        <w:tabs>
          <w:tab w:val="clear" w:pos="709"/>
          <w:tab w:val="num" w:pos="567"/>
        </w:tabs>
        <w:ind w:left="567" w:hanging="567"/>
        <w:rPr>
          <w:lang w:val="da-DK"/>
        </w:rPr>
      </w:pPr>
      <w:r w:rsidRPr="003A503E">
        <w:rPr>
          <w:lang w:val="da-DK" w:bidi="da-DK"/>
        </w:rPr>
        <w:t>Du anerkender og accepterer, at visse tjenester kun fungerer i områder, hvor vi har antaget en tredjepartsudbyder til tjenesterne, og kun såfremt tredjepartsudbyderens teknologi er kompatibel med Appen, dækningen, netværkskapaciteten og der er tilstrækkelig dækning, når og hvor du forsøger at tilgå tjenesterne. Tjenester, der anvender lokationsoplysninger, virker kun, såfremt GPS-satellitsignaler er uhindrede, tilgængelige i det pågældende område og kompatible med det Registrerede Køretøjs systemer og/eller Appen. Tredjepartsudbyders netværk og systemer er desuden underlagt teknologiske ændringer og udvikling. Der leveres ikke netværksforbindelse via Appen. Netværksforbindelse leveres af en tredjepartsudbyder.</w:t>
      </w:r>
    </w:p>
    <w:p w14:paraId="29527583" w14:textId="476AC200" w:rsidR="001348C4" w:rsidRPr="003A503E" w:rsidRDefault="009A04E0" w:rsidP="008156CD">
      <w:pPr>
        <w:pStyle w:val="Level2"/>
        <w:tabs>
          <w:tab w:val="clear" w:pos="709"/>
          <w:tab w:val="num" w:pos="567"/>
        </w:tabs>
        <w:ind w:left="567" w:hanging="567"/>
        <w:rPr>
          <w:lang w:val="da-DK"/>
        </w:rPr>
      </w:pPr>
      <w:r w:rsidRPr="003A503E">
        <w:rPr>
          <w:lang w:val="da-DK" w:bidi="da-DK"/>
        </w:rPr>
        <w:t xml:space="preserve">For at Appen kan fungere korrekt, vil du muligvis skulle acceptere eller give Appen tilladelse til at tilgå påkrævede funktioner på din </w:t>
      </w:r>
      <w:r w:rsidR="003A503E" w:rsidRPr="003A503E">
        <w:rPr>
          <w:lang w:val="da-DK" w:bidi="da-DK"/>
        </w:rPr>
        <w:t>smartphone,</w:t>
      </w:r>
      <w:r w:rsidRPr="003A503E">
        <w:rPr>
          <w:lang w:val="da-DK" w:bidi="da-DK"/>
        </w:rPr>
        <w:t xml:space="preserve"> herunder:</w:t>
      </w:r>
    </w:p>
    <w:p w14:paraId="345D9173" w14:textId="0720D779" w:rsidR="001348C4" w:rsidRPr="003A503E" w:rsidRDefault="009A04E0" w:rsidP="008156CD">
      <w:pPr>
        <w:pStyle w:val="Level2"/>
        <w:numPr>
          <w:ilvl w:val="2"/>
          <w:numId w:val="1"/>
        </w:numPr>
        <w:tabs>
          <w:tab w:val="clear" w:pos="1417"/>
          <w:tab w:val="num" w:pos="1134"/>
        </w:tabs>
        <w:adjustRightInd/>
        <w:ind w:left="1134" w:hanging="425"/>
        <w:rPr>
          <w:lang w:val="da-DK"/>
        </w:rPr>
      </w:pPr>
      <w:r w:rsidRPr="003A503E">
        <w:rPr>
          <w:lang w:val="da-DK" w:bidi="da-DK"/>
        </w:rPr>
        <w:t>lokationsoplysninger, og</w:t>
      </w:r>
    </w:p>
    <w:p w14:paraId="025B5666" w14:textId="5C122A6D" w:rsidR="00E805DF" w:rsidRPr="003A503E" w:rsidRDefault="009A04E0" w:rsidP="008156CD">
      <w:pPr>
        <w:pStyle w:val="Level2"/>
        <w:numPr>
          <w:ilvl w:val="2"/>
          <w:numId w:val="1"/>
        </w:numPr>
        <w:tabs>
          <w:tab w:val="clear" w:pos="1417"/>
          <w:tab w:val="num" w:pos="1134"/>
        </w:tabs>
        <w:adjustRightInd/>
        <w:ind w:left="1134" w:hanging="425"/>
        <w:rPr>
          <w:lang w:val="da-DK" w:eastAsia="ja-JP"/>
        </w:rPr>
      </w:pPr>
      <w:r w:rsidRPr="003A503E">
        <w:rPr>
          <w:lang w:val="da-DK" w:bidi="da-DK"/>
        </w:rPr>
        <w:t>tilladelse til push-meddelelser.</w:t>
      </w:r>
    </w:p>
    <w:p w14:paraId="3B6BF616" w14:textId="77777777" w:rsidR="002B193C" w:rsidRPr="003A503E" w:rsidRDefault="009A04E0" w:rsidP="008156CD">
      <w:pPr>
        <w:pStyle w:val="1"/>
        <w:tabs>
          <w:tab w:val="clear" w:pos="709"/>
          <w:tab w:val="num" w:pos="567"/>
        </w:tabs>
        <w:ind w:left="567" w:hanging="567"/>
        <w:rPr>
          <w:rFonts w:eastAsia="Times New Roman"/>
          <w:lang w:val="da-DK"/>
        </w:rPr>
      </w:pPr>
      <w:bookmarkStart w:id="19" w:name="_Ref92193246"/>
      <w:bookmarkEnd w:id="18"/>
      <w:r w:rsidRPr="003A503E">
        <w:rPr>
          <w:lang w:val="da-DK" w:bidi="da-DK"/>
        </w:rPr>
        <w:t>REGISTRERING OG PASSWORDS</w:t>
      </w:r>
      <w:bookmarkEnd w:id="19"/>
    </w:p>
    <w:p w14:paraId="490333B5" w14:textId="6EAEE32A" w:rsidR="000517AD" w:rsidRPr="003A503E" w:rsidRDefault="009A04E0" w:rsidP="008156CD">
      <w:pPr>
        <w:pStyle w:val="Level2"/>
        <w:tabs>
          <w:tab w:val="clear" w:pos="709"/>
          <w:tab w:val="num" w:pos="567"/>
        </w:tabs>
        <w:ind w:left="567" w:hanging="567"/>
        <w:rPr>
          <w:rFonts w:ascii="ＭＳ 明朝" w:eastAsia="ＭＳ 明朝" w:hAnsi="ＭＳ 明朝"/>
          <w:smallCaps/>
          <w:lang w:val="da-DK" w:eastAsia="ja-JP"/>
        </w:rPr>
      </w:pPr>
      <w:r w:rsidRPr="003A503E">
        <w:rPr>
          <w:lang w:val="da-DK" w:bidi="da-DK"/>
        </w:rPr>
        <w:t>Er du under 18 år, skal du have en værges tilladelse til at tilgå eller anvende Appen.</w:t>
      </w:r>
    </w:p>
    <w:p w14:paraId="33AC3A08" w14:textId="103D8E46" w:rsidR="002B193C" w:rsidRPr="003A503E" w:rsidRDefault="009A04E0" w:rsidP="008156CD">
      <w:pPr>
        <w:pStyle w:val="Level2"/>
        <w:tabs>
          <w:tab w:val="clear" w:pos="709"/>
          <w:tab w:val="num" w:pos="567"/>
        </w:tabs>
        <w:ind w:left="567" w:hanging="567"/>
        <w:rPr>
          <w:lang w:val="da-DK"/>
        </w:rPr>
      </w:pPr>
      <w:r w:rsidRPr="003A503E">
        <w:rPr>
          <w:lang w:val="da-DK" w:bidi="da-DK"/>
        </w:rPr>
        <w:t>For at anvende Appen skal du være registreret som bruger ("</w:t>
      </w:r>
      <w:r w:rsidRPr="003A503E">
        <w:rPr>
          <w:b/>
          <w:lang w:val="da-DK" w:bidi="da-DK"/>
        </w:rPr>
        <w:t>Bruger</w:t>
      </w:r>
      <w:r w:rsidRPr="003A503E">
        <w:rPr>
          <w:lang w:val="da-DK" w:bidi="da-DK"/>
        </w:rPr>
        <w:t>"</w:t>
      </w:r>
      <w:r w:rsidR="003A503E" w:rsidRPr="003A503E">
        <w:rPr>
          <w:lang w:val="da-DK" w:bidi="da-DK"/>
        </w:rPr>
        <w:t>). For</w:t>
      </w:r>
      <w:r w:rsidRPr="003A503E">
        <w:rPr>
          <w:lang w:val="da-DK" w:bidi="da-DK"/>
        </w:rPr>
        <w:t xml:space="preserve"> at oprette dig som Bruger skal du udfylde registreringsblanketten, som vises på Appen, med de påkrævede oplysninger, og du bliver anmodet om at oprette et login-ID og et password. Du anerkender og accepterer, at du er ansvarlig for fortroligholdelsen af dine login-oplysninger, og at du er ansvarlig for eventuelle skader eller tab, som vi eller en anden person eller enhed måtte lide, ved at en anden anvender dine login-oplysninger som resultat af din manglende opretholdelse af fortrolighed og sikkerhed omkring dine kontooplysninger.</w:t>
      </w:r>
    </w:p>
    <w:p w14:paraId="0D2B02B1" w14:textId="478D6385" w:rsidR="00197666" w:rsidRPr="003A503E" w:rsidRDefault="009A04E0" w:rsidP="008156CD">
      <w:pPr>
        <w:pStyle w:val="Level2"/>
        <w:tabs>
          <w:tab w:val="clear" w:pos="709"/>
          <w:tab w:val="num" w:pos="567"/>
        </w:tabs>
        <w:ind w:left="567" w:hanging="567"/>
        <w:rPr>
          <w:lang w:val="da-DK"/>
        </w:rPr>
      </w:pPr>
      <w:bookmarkStart w:id="20" w:name="_Ref100754585"/>
      <w:r w:rsidRPr="003A503E">
        <w:rPr>
          <w:lang w:val="da-DK" w:bidi="da-DK"/>
        </w:rPr>
        <w:t>Brugeren, dvs. den primære Bruger af Appen ("</w:t>
      </w:r>
      <w:r w:rsidR="003A503E" w:rsidRPr="003A503E">
        <w:rPr>
          <w:b/>
          <w:lang w:val="da-DK" w:bidi="da-DK"/>
        </w:rPr>
        <w:t>Primær</w:t>
      </w:r>
      <w:r w:rsidRPr="003A503E">
        <w:rPr>
          <w:b/>
          <w:lang w:val="da-DK" w:bidi="da-DK"/>
        </w:rPr>
        <w:t xml:space="preserve"> Bruger</w:t>
      </w:r>
      <w:r w:rsidRPr="003A503E">
        <w:rPr>
          <w:lang w:val="da-DK" w:bidi="da-DK"/>
        </w:rPr>
        <w:t>"), kan desuden ved at følge instrukserne i Appen invitere en sekundær bruger ("</w:t>
      </w:r>
      <w:r w:rsidRPr="003A503E">
        <w:rPr>
          <w:b/>
          <w:lang w:val="da-DK" w:bidi="da-DK"/>
        </w:rPr>
        <w:t>Sekundær Bruger</w:t>
      </w:r>
      <w:r w:rsidRPr="003A503E">
        <w:rPr>
          <w:lang w:val="da-DK" w:bidi="da-DK"/>
        </w:rPr>
        <w:t>") til at anvende kontoen, og den Sekundære Bruger vil blive anmodet om at oprette sin egen konto som beskrevet ovenfor. Den Primære Bruger har mulighed for at begrænse den Sekundære Brugers beføjelser inden for Appen. Under Brugervilkårenes formål anses en Sekundær Bruger som Bruger og er således underlagt bestemmelserne i disse Brugervilkår, som om denne var Bruger.</w:t>
      </w:r>
      <w:bookmarkEnd w:id="20"/>
    </w:p>
    <w:p w14:paraId="7FD3DBB3" w14:textId="2ADEC6BF" w:rsidR="00961C8C" w:rsidRPr="003A503E" w:rsidRDefault="009A04E0" w:rsidP="008156CD">
      <w:pPr>
        <w:pStyle w:val="1"/>
        <w:tabs>
          <w:tab w:val="clear" w:pos="709"/>
          <w:tab w:val="num" w:pos="567"/>
        </w:tabs>
        <w:ind w:left="567" w:hanging="567"/>
        <w:rPr>
          <w:rFonts w:eastAsia="Times New Roman"/>
          <w:lang w:val="da-DK" w:eastAsia="ja-JP"/>
        </w:rPr>
      </w:pPr>
      <w:bookmarkStart w:id="21" w:name="_Ref94100255"/>
      <w:bookmarkStart w:id="22" w:name="_Ref103347090"/>
      <w:r w:rsidRPr="003A503E">
        <w:rPr>
          <w:lang w:val="da-DK" w:bidi="da-DK"/>
        </w:rPr>
        <w:t>OP</w:t>
      </w:r>
      <w:r w:rsidR="00386DAC">
        <w:rPr>
          <w:lang w:val="da-DK" w:bidi="da-DK"/>
        </w:rPr>
        <w:t>SIGELSE</w:t>
      </w:r>
      <w:r w:rsidRPr="003A503E">
        <w:rPr>
          <w:lang w:val="da-DK" w:bidi="da-DK"/>
        </w:rPr>
        <w:t xml:space="preserve"> </w:t>
      </w:r>
      <w:bookmarkStart w:id="23" w:name="_Ref93419815"/>
      <w:bookmarkStart w:id="24" w:name="_Ref100754741"/>
      <w:bookmarkEnd w:id="21"/>
      <w:bookmarkEnd w:id="22"/>
    </w:p>
    <w:p w14:paraId="48033AEB" w14:textId="4CBBF114" w:rsidR="00961C8C" w:rsidRPr="003A503E" w:rsidRDefault="009A04E0" w:rsidP="008156CD">
      <w:pPr>
        <w:pStyle w:val="Level2"/>
        <w:tabs>
          <w:tab w:val="clear" w:pos="709"/>
          <w:tab w:val="num" w:pos="567"/>
        </w:tabs>
        <w:ind w:left="567" w:hanging="567"/>
        <w:rPr>
          <w:lang w:val="da-DK"/>
        </w:rPr>
      </w:pPr>
      <w:bookmarkStart w:id="25" w:name="_Ref106367156"/>
      <w:r w:rsidRPr="003A503E">
        <w:rPr>
          <w:lang w:val="da-DK" w:bidi="da-DK"/>
        </w:rPr>
        <w:t xml:space="preserve">For at udnytte retten til opsigelse på grundlag af pkt. </w:t>
      </w:r>
      <w:r w:rsidRPr="003A503E">
        <w:rPr>
          <w:lang w:val="da-DK" w:bidi="da-DK"/>
        </w:rPr>
        <w:fldChar w:fldCharType="begin"/>
      </w:r>
      <w:r w:rsidRPr="003A503E">
        <w:rPr>
          <w:lang w:val="da-DK" w:bidi="da-DK"/>
        </w:rPr>
        <w:instrText xml:space="preserve"> REF _Ref106366233 \r \h </w:instrText>
      </w:r>
      <w:r w:rsidRPr="003A503E">
        <w:rPr>
          <w:lang w:val="da-DK" w:bidi="da-DK"/>
        </w:rPr>
      </w:r>
      <w:r w:rsidRPr="003A503E">
        <w:rPr>
          <w:lang w:val="da-DK" w:bidi="da-DK"/>
        </w:rPr>
        <w:fldChar w:fldCharType="separate"/>
      </w:r>
      <w:r w:rsidRPr="003A503E">
        <w:rPr>
          <w:lang w:val="da-DK" w:bidi="da-DK"/>
        </w:rPr>
        <w:t>2.1</w:t>
      </w:r>
      <w:r w:rsidRPr="003A503E">
        <w:rPr>
          <w:lang w:val="da-DK" w:bidi="da-DK"/>
        </w:rPr>
        <w:fldChar w:fldCharType="end"/>
      </w:r>
      <w:r w:rsidRPr="003A503E">
        <w:rPr>
          <w:lang w:val="da-DK" w:bidi="da-DK"/>
        </w:rPr>
        <w:t xml:space="preserve">, </w:t>
      </w:r>
      <w:r w:rsidR="0077597D" w:rsidRPr="003A503E">
        <w:rPr>
          <w:lang w:val="da-DK" w:bidi="da-DK"/>
        </w:rPr>
        <w:fldChar w:fldCharType="begin"/>
      </w:r>
      <w:r w:rsidR="0077597D" w:rsidRPr="003A503E">
        <w:rPr>
          <w:lang w:val="da-DK" w:bidi="da-DK"/>
        </w:rPr>
        <w:instrText xml:space="preserve"> REF _Ref108447151 \r \h </w:instrText>
      </w:r>
      <w:r w:rsidR="0077597D" w:rsidRPr="003A503E">
        <w:rPr>
          <w:lang w:val="da-DK" w:bidi="da-DK"/>
        </w:rPr>
      </w:r>
      <w:r w:rsidR="0077597D" w:rsidRPr="003A503E">
        <w:rPr>
          <w:lang w:val="da-DK" w:bidi="da-DK"/>
        </w:rPr>
        <w:fldChar w:fldCharType="separate"/>
      </w:r>
      <w:r w:rsidR="0077597D" w:rsidRPr="003A503E">
        <w:rPr>
          <w:lang w:val="da-DK" w:bidi="da-DK"/>
        </w:rPr>
        <w:t>5.2</w:t>
      </w:r>
      <w:r w:rsidR="0077597D" w:rsidRPr="003A503E">
        <w:rPr>
          <w:lang w:val="da-DK" w:bidi="da-DK"/>
        </w:rPr>
        <w:fldChar w:fldCharType="end"/>
      </w:r>
      <w:r w:rsidRPr="003A503E">
        <w:rPr>
          <w:lang w:val="da-DK" w:bidi="da-DK"/>
        </w:rPr>
        <w:t xml:space="preserve"> eller </w:t>
      </w:r>
      <w:r w:rsidRPr="003A503E">
        <w:rPr>
          <w:lang w:val="da-DK" w:bidi="da-DK"/>
        </w:rPr>
        <w:fldChar w:fldCharType="begin"/>
      </w:r>
      <w:r w:rsidRPr="003A503E">
        <w:rPr>
          <w:lang w:val="da-DK" w:bidi="da-DK"/>
        </w:rPr>
        <w:instrText xml:space="preserve"> REF _Ref94101762 \r \h </w:instrText>
      </w:r>
      <w:r w:rsidRPr="003A503E">
        <w:rPr>
          <w:lang w:val="da-DK" w:bidi="da-DK"/>
        </w:rPr>
      </w:r>
      <w:r w:rsidRPr="003A503E">
        <w:rPr>
          <w:lang w:val="da-DK" w:bidi="da-DK"/>
        </w:rPr>
        <w:fldChar w:fldCharType="separate"/>
      </w:r>
      <w:r w:rsidRPr="003A503E">
        <w:rPr>
          <w:lang w:val="da-DK" w:bidi="da-DK"/>
        </w:rPr>
        <w:t>18.1</w:t>
      </w:r>
      <w:r w:rsidRPr="003A503E">
        <w:rPr>
          <w:lang w:val="da-DK" w:bidi="da-DK"/>
        </w:rPr>
        <w:fldChar w:fldCharType="end"/>
      </w:r>
      <w:r w:rsidRPr="003A503E">
        <w:rPr>
          <w:lang w:val="da-DK" w:bidi="da-DK"/>
        </w:rPr>
        <w:t xml:space="preserve">, eller hvis du i øvrigt ønsker at opsige dit abonnement, skal du meddele os din beslutning om opsigelse ved at </w:t>
      </w:r>
      <w:r w:rsidR="00B56B53">
        <w:rPr>
          <w:lang w:val="da-DK" w:bidi="da-DK"/>
        </w:rPr>
        <w:t>følge</w:t>
      </w:r>
      <w:r w:rsidR="00B56B53" w:rsidRPr="003A503E">
        <w:rPr>
          <w:lang w:val="da-DK" w:bidi="da-DK"/>
        </w:rPr>
        <w:t xml:space="preserve"> </w:t>
      </w:r>
      <w:r w:rsidR="00B56B53">
        <w:rPr>
          <w:lang w:val="da-DK" w:bidi="da-DK"/>
        </w:rPr>
        <w:t>vejledningen</w:t>
      </w:r>
      <w:r w:rsidRPr="003A503E">
        <w:rPr>
          <w:lang w:val="da-DK" w:bidi="da-DK"/>
        </w:rPr>
        <w:t xml:space="preserve"> </w:t>
      </w:r>
      <w:r w:rsidR="00B56B53">
        <w:rPr>
          <w:lang w:val="da-DK" w:bidi="da-DK"/>
        </w:rPr>
        <w:t>i</w:t>
      </w:r>
      <w:r w:rsidRPr="003A503E">
        <w:rPr>
          <w:lang w:val="da-DK" w:bidi="da-DK"/>
        </w:rPr>
        <w:t xml:space="preserve"> Appen</w:t>
      </w:r>
      <w:r w:rsidR="00B56B53">
        <w:rPr>
          <w:lang w:val="da-DK" w:bidi="da-DK"/>
        </w:rPr>
        <w:t xml:space="preserve"> eller på din hjemmesidekonto</w:t>
      </w:r>
      <w:r w:rsidRPr="003A503E">
        <w:rPr>
          <w:lang w:val="da-DK" w:bidi="da-DK"/>
        </w:rPr>
        <w:t>.</w:t>
      </w:r>
      <w:bookmarkEnd w:id="25"/>
    </w:p>
    <w:p w14:paraId="583D3F10" w14:textId="63530C55" w:rsidR="00961C8C" w:rsidRPr="003A503E" w:rsidRDefault="009A04E0" w:rsidP="008156CD">
      <w:pPr>
        <w:pStyle w:val="Level2"/>
        <w:tabs>
          <w:tab w:val="clear" w:pos="709"/>
          <w:tab w:val="num" w:pos="567"/>
        </w:tabs>
        <w:ind w:left="567" w:hanging="567"/>
        <w:rPr>
          <w:lang w:val="da-DK"/>
        </w:rPr>
      </w:pPr>
      <w:bookmarkStart w:id="26" w:name="_Ref108447151"/>
      <w:r w:rsidRPr="003A503E">
        <w:rPr>
          <w:lang w:val="da-DK" w:bidi="da-DK"/>
        </w:rPr>
        <w:t>Når Brugeren ikke længere er ejer af det Suzuki-køretøj, der er registreret på Brugerens konto ("</w:t>
      </w:r>
      <w:r w:rsidRPr="003A503E">
        <w:rPr>
          <w:b/>
          <w:lang w:val="da-DK" w:bidi="da-DK"/>
        </w:rPr>
        <w:t>Registreret Køretøj</w:t>
      </w:r>
      <w:r w:rsidRPr="003A503E">
        <w:rPr>
          <w:lang w:val="da-DK" w:bidi="da-DK"/>
        </w:rPr>
        <w:t xml:space="preserve">") (dvs. ved salg eller tab mv. af køretøjet), skal Brugeren opsige </w:t>
      </w:r>
      <w:r w:rsidRPr="003A503E">
        <w:rPr>
          <w:lang w:val="da-DK" w:bidi="da-DK"/>
        </w:rPr>
        <w:lastRenderedPageBreak/>
        <w:t xml:space="preserve">sit abonnement på Appen ved </w:t>
      </w:r>
      <w:r w:rsidR="00B56B53">
        <w:rPr>
          <w:lang w:val="da-DK" w:bidi="da-DK"/>
        </w:rPr>
        <w:t>at følge</w:t>
      </w:r>
      <w:r w:rsidR="00B56B53" w:rsidRPr="003A503E">
        <w:rPr>
          <w:lang w:val="da-DK" w:bidi="da-DK"/>
        </w:rPr>
        <w:t xml:space="preserve"> </w:t>
      </w:r>
      <w:r w:rsidR="00B56B53">
        <w:rPr>
          <w:lang w:val="da-DK" w:bidi="da-DK"/>
        </w:rPr>
        <w:t>vejledningen i Appen</w:t>
      </w:r>
      <w:r w:rsidRPr="003A503E">
        <w:rPr>
          <w:lang w:val="da-DK" w:bidi="da-DK"/>
        </w:rPr>
        <w:t xml:space="preserve"> </w:t>
      </w:r>
      <w:r w:rsidR="00B56B53">
        <w:rPr>
          <w:lang w:val="da-DK" w:bidi="da-DK"/>
        </w:rPr>
        <w:t>eller på Brugerens hjemmesidekonto</w:t>
      </w:r>
      <w:r w:rsidRPr="003A503E">
        <w:rPr>
          <w:lang w:val="da-DK" w:bidi="da-DK"/>
        </w:rPr>
        <w:t>. Såfremt Brugeren undlader dette, er vi berettigede til straks at foretage tiltag til ophør af de tjenester, der leveres via Appen.</w:t>
      </w:r>
      <w:bookmarkEnd w:id="26"/>
      <w:r w:rsidRPr="003A503E">
        <w:rPr>
          <w:lang w:val="da-DK" w:bidi="da-DK"/>
        </w:rPr>
        <w:t xml:space="preserve"> </w:t>
      </w:r>
    </w:p>
    <w:p w14:paraId="78319EBF" w14:textId="78949287" w:rsidR="00A424BE" w:rsidRPr="003A503E" w:rsidRDefault="009A04E0" w:rsidP="008156CD">
      <w:pPr>
        <w:pStyle w:val="1"/>
        <w:tabs>
          <w:tab w:val="clear" w:pos="709"/>
          <w:tab w:val="num" w:pos="567"/>
        </w:tabs>
        <w:ind w:left="567" w:hanging="567"/>
        <w:rPr>
          <w:rFonts w:eastAsia="Times New Roman"/>
          <w:lang w:val="da-DK" w:eastAsia="ja-JP"/>
        </w:rPr>
      </w:pPr>
      <w:r w:rsidRPr="003A503E">
        <w:rPr>
          <w:lang w:val="da-DK" w:bidi="da-DK"/>
        </w:rPr>
        <w:t>FORTRYDELSESRET</w:t>
      </w:r>
      <w:bookmarkEnd w:id="23"/>
      <w:bookmarkEnd w:id="24"/>
    </w:p>
    <w:p w14:paraId="61CCF516" w14:textId="3A589FB0" w:rsidR="00632EAD" w:rsidRPr="003A503E" w:rsidRDefault="009A04E0" w:rsidP="008156CD">
      <w:pPr>
        <w:pStyle w:val="Level2"/>
        <w:tabs>
          <w:tab w:val="clear" w:pos="709"/>
          <w:tab w:val="num" w:pos="567"/>
        </w:tabs>
        <w:ind w:left="567" w:hanging="567"/>
        <w:rPr>
          <w:b/>
          <w:bCs/>
          <w:lang w:val="da-DK"/>
        </w:rPr>
      </w:pPr>
      <w:bookmarkStart w:id="27" w:name="_Ref103350684"/>
      <w:bookmarkStart w:id="28" w:name="_Ref100756491"/>
      <w:bookmarkStart w:id="29" w:name="_Ref92453095"/>
      <w:r w:rsidRPr="003A503E">
        <w:rPr>
          <w:b/>
          <w:lang w:val="da-DK" w:bidi="da-DK"/>
        </w:rPr>
        <w:t>Fortrydelsesret</w:t>
      </w:r>
      <w:bookmarkEnd w:id="27"/>
    </w:p>
    <w:p w14:paraId="415741EF" w14:textId="3F7B602F" w:rsidR="006908E0" w:rsidRPr="003A503E" w:rsidRDefault="009A04E0" w:rsidP="008156CD">
      <w:pPr>
        <w:pStyle w:val="Body2"/>
        <w:ind w:left="567"/>
        <w:rPr>
          <w:lang w:val="da-DK"/>
        </w:rPr>
      </w:pPr>
      <w:r w:rsidRPr="003A503E">
        <w:rPr>
          <w:lang w:val="da-DK" w:bidi="da-DK"/>
        </w:rPr>
        <w:t>Du er berettiget til at udtræde af kontrakten inden for 14 dage fra kontraktindgåelse (den dato, hvor du har registreret dig som Bruger) uden begrundelse ("</w:t>
      </w:r>
      <w:r w:rsidRPr="003A503E">
        <w:rPr>
          <w:b/>
          <w:lang w:val="da-DK" w:bidi="da-DK"/>
        </w:rPr>
        <w:t>fortrydelsesperioden</w:t>
      </w:r>
      <w:r w:rsidRPr="003A503E">
        <w:rPr>
          <w:lang w:val="da-DK" w:bidi="da-DK"/>
        </w:rPr>
        <w:t>"). Fortrydelsesperioden udløber efter 14 dage fra din indgåelse af kontrakten med os. For at udnytte fortrydelsesretten skal du elektronisk udfylde og indsende standard-fortrydelsesblanketten eller på anden vis give utvetydig meddelelse om fortrydelse til følgende e-mailadresse (info-suzukiconnect@suzuki.hu). Hvis du gør brug af en af disse to muligheder, vil du på et varigt medium (fx pr. e-mail) uden forsinkelse modtage vores kvittering for modtagelse af sådan fortrydelse enten direkte eller gennem den relevante Suzuki-forhandler. For klarheds skyld svarer vi ikke på spørgsmål eller henvendelser, der indgives via ovenstående e-mailadresse, som ikke angår din fortrydelsesret.</w:t>
      </w:r>
    </w:p>
    <w:p w14:paraId="76F7D060" w14:textId="37A309B1" w:rsidR="00632EAD" w:rsidRPr="003A503E" w:rsidRDefault="009A04E0" w:rsidP="008156CD">
      <w:pPr>
        <w:pStyle w:val="Level2"/>
        <w:tabs>
          <w:tab w:val="clear" w:pos="709"/>
          <w:tab w:val="num" w:pos="567"/>
        </w:tabs>
        <w:ind w:left="567" w:hanging="567"/>
        <w:rPr>
          <w:b/>
          <w:bCs/>
          <w:lang w:val="da-DK"/>
        </w:rPr>
      </w:pPr>
      <w:r w:rsidRPr="003A503E">
        <w:rPr>
          <w:b/>
          <w:lang w:val="da-DK" w:bidi="da-DK"/>
        </w:rPr>
        <w:t>Følger af fortrydelse</w:t>
      </w:r>
    </w:p>
    <w:p w14:paraId="4C10DCDD" w14:textId="22B74D2F" w:rsidR="00632EAD" w:rsidRPr="003A503E" w:rsidRDefault="009A04E0" w:rsidP="008156CD">
      <w:pPr>
        <w:pStyle w:val="Body2"/>
        <w:ind w:left="567"/>
        <w:rPr>
          <w:lang w:val="da-DK"/>
        </w:rPr>
      </w:pPr>
      <w:r w:rsidRPr="003A503E">
        <w:rPr>
          <w:lang w:val="da-DK" w:bidi="da-DK"/>
        </w:rPr>
        <w:t xml:space="preserve">Hvis kontrakten fortrydes, refunderer vi i henhold til pkt. </w:t>
      </w:r>
      <w:r w:rsidR="005F525F" w:rsidRPr="003A503E">
        <w:rPr>
          <w:lang w:val="da-DK" w:bidi="da-DK"/>
        </w:rPr>
        <w:fldChar w:fldCharType="begin"/>
      </w:r>
      <w:r w:rsidR="005F525F" w:rsidRPr="003A503E">
        <w:rPr>
          <w:lang w:val="da-DK" w:bidi="da-DK"/>
        </w:rPr>
        <w:instrText xml:space="preserve"> REF _Ref103350684 \r \h </w:instrText>
      </w:r>
      <w:r w:rsidR="005F525F" w:rsidRPr="003A503E">
        <w:rPr>
          <w:lang w:val="da-DK" w:bidi="da-DK"/>
        </w:rPr>
      </w:r>
      <w:r w:rsidR="005F525F" w:rsidRPr="003A503E">
        <w:rPr>
          <w:lang w:val="da-DK" w:bidi="da-DK"/>
        </w:rPr>
        <w:fldChar w:fldCharType="separate"/>
      </w:r>
      <w:r w:rsidR="005F525F" w:rsidRPr="003A503E">
        <w:rPr>
          <w:lang w:val="da-DK" w:bidi="da-DK"/>
        </w:rPr>
        <w:t>6.1</w:t>
      </w:r>
      <w:r w:rsidR="005F525F" w:rsidRPr="003A503E">
        <w:rPr>
          <w:lang w:val="da-DK" w:bidi="da-DK"/>
        </w:rPr>
        <w:fldChar w:fldCharType="end"/>
      </w:r>
      <w:r w:rsidRPr="003A503E">
        <w:rPr>
          <w:lang w:val="da-DK" w:bidi="da-DK"/>
        </w:rPr>
        <w:t xml:space="preserve"> eventuel</w:t>
      </w:r>
      <w:r w:rsidR="004F07EB">
        <w:rPr>
          <w:lang w:val="da-DK" w:bidi="da-DK"/>
        </w:rPr>
        <w:t>le</w:t>
      </w:r>
      <w:r w:rsidRPr="003A503E">
        <w:rPr>
          <w:lang w:val="da-DK" w:bidi="da-DK"/>
        </w:rPr>
        <w:t xml:space="preserve"> modtagne beløb, herunder leveringsomkostninger (med undtagelse af supplerende omkostninger i forbindelse med valg af leveringsmetode ud over den billigste tilbudte standardlevering), uden ugrundet ophold og senest 14 dage fra den dato, hvor vi informeres om beslutningen om fortrydelse af kontrakten. Sådan refusion vil ske via samme betalingsmetode, som blev anvendt ved den oprindelige registrering, medmindre andet udtrykkeligt er blevet aftalt. Der vil under ingen omstændigheder blive tilskrevet gebyr for sådan refusion.</w:t>
      </w:r>
    </w:p>
    <w:p w14:paraId="204F68FA" w14:textId="23880AA4" w:rsidR="00632EAD" w:rsidRPr="003A503E" w:rsidRDefault="009A04E0" w:rsidP="008156CD">
      <w:pPr>
        <w:pStyle w:val="Level2"/>
        <w:tabs>
          <w:tab w:val="clear" w:pos="709"/>
          <w:tab w:val="num" w:pos="567"/>
        </w:tabs>
        <w:ind w:left="567" w:hanging="567"/>
        <w:rPr>
          <w:b/>
          <w:bCs/>
          <w:lang w:val="da-DK"/>
        </w:rPr>
      </w:pPr>
      <w:bookmarkStart w:id="30" w:name="_Ref108440968"/>
      <w:r w:rsidRPr="003A503E">
        <w:rPr>
          <w:b/>
          <w:lang w:val="da-DK" w:bidi="da-DK"/>
        </w:rPr>
        <w:t>Standard-fortrydelsesblanket</w:t>
      </w:r>
      <w:bookmarkEnd w:id="30"/>
      <w:r w:rsidRPr="003A503E">
        <w:rPr>
          <w:b/>
          <w:lang w:val="da-DK" w:bidi="da-DK"/>
        </w:rPr>
        <w:t xml:space="preserve"> </w:t>
      </w:r>
    </w:p>
    <w:p w14:paraId="07D2FB13" w14:textId="504936B9" w:rsidR="00632EAD" w:rsidRPr="003A503E" w:rsidRDefault="009A04E0" w:rsidP="008156CD">
      <w:pPr>
        <w:pStyle w:val="Level2"/>
        <w:numPr>
          <w:ilvl w:val="0"/>
          <w:numId w:val="0"/>
        </w:numPr>
        <w:ind w:left="567"/>
        <w:rPr>
          <w:lang w:val="da-DK"/>
        </w:rPr>
      </w:pPr>
      <w:r w:rsidRPr="003A503E">
        <w:rPr>
          <w:lang w:val="da-DK" w:bidi="da-DK"/>
        </w:rPr>
        <w:t xml:space="preserve">(denne blanket udfyldes og returneres kun, hvis fortrydelsesretten gøres gældende) </w:t>
      </w:r>
    </w:p>
    <w:p w14:paraId="7FD7F22F" w14:textId="56A393C7" w:rsidR="00632EAD" w:rsidRPr="00DA3BC2" w:rsidRDefault="009A04E0" w:rsidP="008156CD">
      <w:pPr>
        <w:pStyle w:val="Level2"/>
        <w:numPr>
          <w:ilvl w:val="0"/>
          <w:numId w:val="8"/>
        </w:numPr>
        <w:ind w:left="1134" w:hanging="425"/>
      </w:pPr>
      <w:proofErr w:type="spellStart"/>
      <w:r w:rsidRPr="00DA3BC2">
        <w:rPr>
          <w:lang w:bidi="da-DK"/>
        </w:rPr>
        <w:t>Til</w:t>
      </w:r>
      <w:proofErr w:type="spellEnd"/>
      <w:r w:rsidRPr="00DA3BC2">
        <w:rPr>
          <w:lang w:bidi="da-DK"/>
        </w:rPr>
        <w:t xml:space="preserve"> Magyar Suzuki Corporation, 2500 Esztergom, </w:t>
      </w:r>
      <w:proofErr w:type="spellStart"/>
      <w:r w:rsidRPr="00DA3BC2">
        <w:rPr>
          <w:lang w:bidi="da-DK"/>
        </w:rPr>
        <w:t>Schweidel</w:t>
      </w:r>
      <w:proofErr w:type="spellEnd"/>
      <w:r w:rsidRPr="00DA3BC2">
        <w:rPr>
          <w:lang w:bidi="da-DK"/>
        </w:rPr>
        <w:t xml:space="preserve"> JOZSEF </w:t>
      </w:r>
      <w:proofErr w:type="spellStart"/>
      <w:r w:rsidRPr="00DA3BC2">
        <w:rPr>
          <w:lang w:bidi="da-DK"/>
        </w:rPr>
        <w:t>utca</w:t>
      </w:r>
      <w:proofErr w:type="spellEnd"/>
      <w:r w:rsidRPr="00DA3BC2">
        <w:rPr>
          <w:lang w:bidi="da-DK"/>
        </w:rPr>
        <w:t xml:space="preserve"> 52, </w:t>
      </w:r>
      <w:proofErr w:type="spellStart"/>
      <w:r w:rsidRPr="00DA3BC2">
        <w:rPr>
          <w:lang w:bidi="da-DK"/>
        </w:rPr>
        <w:t>Ungarn</w:t>
      </w:r>
      <w:proofErr w:type="spellEnd"/>
      <w:r w:rsidRPr="00DA3BC2">
        <w:rPr>
          <w:lang w:bidi="da-DK"/>
        </w:rPr>
        <w:t xml:space="preserve">: </w:t>
      </w:r>
    </w:p>
    <w:p w14:paraId="39C08662" w14:textId="5FB30312" w:rsidR="00632EAD" w:rsidRPr="003A503E" w:rsidRDefault="009A04E0" w:rsidP="008156CD">
      <w:pPr>
        <w:pStyle w:val="Level2"/>
        <w:numPr>
          <w:ilvl w:val="0"/>
          <w:numId w:val="8"/>
        </w:numPr>
        <w:ind w:left="1134" w:hanging="425"/>
        <w:rPr>
          <w:lang w:val="da-DK"/>
        </w:rPr>
      </w:pPr>
      <w:r w:rsidRPr="003A503E">
        <w:rPr>
          <w:lang w:val="da-DK" w:bidi="da-DK"/>
        </w:rPr>
        <w:t>Jeg/Vi (*) meddeler hermed, at jeg/vi (*) fortryder min/vores (*) kontrakt om levering af følgende tjeneste,</w:t>
      </w:r>
    </w:p>
    <w:p w14:paraId="6BDF532A" w14:textId="49EB7F49" w:rsidR="00632EAD" w:rsidRPr="003A503E" w:rsidRDefault="009A04E0" w:rsidP="008156CD">
      <w:pPr>
        <w:pStyle w:val="Level2"/>
        <w:numPr>
          <w:ilvl w:val="0"/>
          <w:numId w:val="8"/>
        </w:numPr>
        <w:ind w:left="1134" w:hanging="425"/>
        <w:rPr>
          <w:lang w:val="da-DK"/>
        </w:rPr>
      </w:pPr>
      <w:r w:rsidRPr="003A503E">
        <w:rPr>
          <w:lang w:val="da-DK" w:bidi="da-DK"/>
        </w:rPr>
        <w:t xml:space="preserve">Bestilt den (*)/modtaget den (*), </w:t>
      </w:r>
    </w:p>
    <w:p w14:paraId="170D8001" w14:textId="25671170" w:rsidR="00632EAD" w:rsidRPr="003A503E" w:rsidRDefault="009A04E0" w:rsidP="008156CD">
      <w:pPr>
        <w:pStyle w:val="Level2"/>
        <w:numPr>
          <w:ilvl w:val="0"/>
          <w:numId w:val="8"/>
        </w:numPr>
        <w:ind w:left="1134" w:hanging="425"/>
        <w:rPr>
          <w:lang w:val="da-DK"/>
        </w:rPr>
      </w:pPr>
      <w:r w:rsidRPr="003A503E">
        <w:rPr>
          <w:lang w:val="da-DK" w:bidi="da-DK"/>
        </w:rPr>
        <w:t xml:space="preserve">Forbruger, navn(e), </w:t>
      </w:r>
    </w:p>
    <w:p w14:paraId="7ADD40AD" w14:textId="0D5591B4" w:rsidR="00632EAD" w:rsidRPr="003A503E" w:rsidRDefault="009A04E0" w:rsidP="008156CD">
      <w:pPr>
        <w:pStyle w:val="Level2"/>
        <w:numPr>
          <w:ilvl w:val="0"/>
          <w:numId w:val="8"/>
        </w:numPr>
        <w:ind w:left="1134" w:hanging="425"/>
        <w:rPr>
          <w:lang w:val="da-DK"/>
        </w:rPr>
      </w:pPr>
      <w:r w:rsidRPr="003A503E">
        <w:rPr>
          <w:lang w:val="da-DK" w:bidi="da-DK"/>
        </w:rPr>
        <w:t>Forbruger, adresse(r) — Forbruger, underskrift(er) (kun såfremt denne blanket fremsendes i papirformat), — Dato</w:t>
      </w:r>
    </w:p>
    <w:bookmarkEnd w:id="28"/>
    <w:bookmarkEnd w:id="29"/>
    <w:p w14:paraId="713B10A8" w14:textId="22A3F52F" w:rsidR="002B193C" w:rsidRPr="003A503E" w:rsidRDefault="009A04E0" w:rsidP="00AC0A0F">
      <w:pPr>
        <w:pStyle w:val="1"/>
        <w:tabs>
          <w:tab w:val="clear" w:pos="709"/>
          <w:tab w:val="num" w:pos="567"/>
        </w:tabs>
        <w:ind w:left="567" w:hanging="567"/>
        <w:rPr>
          <w:rFonts w:eastAsia="Times New Roman"/>
          <w:lang w:val="da-DK"/>
        </w:rPr>
      </w:pPr>
      <w:r w:rsidRPr="003A503E">
        <w:rPr>
          <w:lang w:val="da-DK" w:bidi="da-DK"/>
        </w:rPr>
        <w:t>AFGIVELSE AF OPLYSNINGER</w:t>
      </w:r>
    </w:p>
    <w:p w14:paraId="01FAEF60" w14:textId="77777777" w:rsidR="002B193C" w:rsidRPr="003A503E" w:rsidRDefault="009A04E0" w:rsidP="00AC0A0F">
      <w:pPr>
        <w:pStyle w:val="Body2"/>
        <w:ind w:left="567"/>
        <w:rPr>
          <w:lang w:val="da-DK"/>
        </w:rPr>
      </w:pPr>
      <w:bookmarkStart w:id="31" w:name="_cp_text_2_99"/>
      <w:r w:rsidRPr="003A503E">
        <w:rPr>
          <w:lang w:val="da-DK" w:bidi="da-DK"/>
        </w:rPr>
        <w:t xml:space="preserve">Når du giver </w:t>
      </w:r>
      <w:bookmarkStart w:id="32" w:name="_cp_text_2_77"/>
      <w:r w:rsidRPr="003A503E">
        <w:rPr>
          <w:lang w:val="da-DK" w:bidi="da-DK"/>
        </w:rPr>
        <w:t>os</w:t>
      </w:r>
      <w:bookmarkEnd w:id="32"/>
      <w:r w:rsidRPr="003A503E">
        <w:rPr>
          <w:lang w:val="da-DK" w:bidi="da-DK"/>
        </w:rPr>
        <w:t xml:space="preserve"> oplysninger om dig selv, herunder når du opretter dig som Bruger, accepterer du, at: </w:t>
      </w:r>
    </w:p>
    <w:p w14:paraId="585C45DB" w14:textId="481BD7FD" w:rsidR="00BB2D8E" w:rsidRPr="003A503E" w:rsidRDefault="009A04E0" w:rsidP="00AC0A0F">
      <w:pPr>
        <w:pStyle w:val="Level3"/>
        <w:numPr>
          <w:ilvl w:val="0"/>
          <w:numId w:val="11"/>
        </w:numPr>
        <w:ind w:left="1134"/>
        <w:rPr>
          <w:lang w:val="da-DK"/>
        </w:rPr>
      </w:pPr>
      <w:r w:rsidRPr="003A503E">
        <w:rPr>
          <w:lang w:val="da-DK" w:bidi="da-DK"/>
        </w:rPr>
        <w:t xml:space="preserve">afgive korrekte og opdaterede oplysninger om dig selv og straks opdatere disse oplysninger, når det er påkrævet, samt undlade at afgive oplysninger, der forsøger at udgive dig for en anden person, </w:t>
      </w:r>
    </w:p>
    <w:p w14:paraId="42D3217D" w14:textId="5E0E79A1" w:rsidR="007D6077" w:rsidRPr="003A503E" w:rsidRDefault="009A04E0" w:rsidP="00AC0A0F">
      <w:pPr>
        <w:pStyle w:val="Level3"/>
        <w:numPr>
          <w:ilvl w:val="0"/>
          <w:numId w:val="11"/>
        </w:numPr>
        <w:ind w:left="1134"/>
        <w:rPr>
          <w:lang w:val="da-DK"/>
        </w:rPr>
      </w:pPr>
      <w:r w:rsidRPr="003A503E">
        <w:rPr>
          <w:lang w:val="da-DK" w:bidi="da-DK"/>
        </w:rPr>
        <w:t xml:space="preserve">være eneansvarlig for dine kontooplysninger og aktivitet (herunder aktivitet hos personer, som du har givet tilladelse til at anvende din konto, samt eventuel Sekundær Brugers anvendelse af egen konto), </w:t>
      </w:r>
    </w:p>
    <w:p w14:paraId="014A9925" w14:textId="600715AE" w:rsidR="00A901F5" w:rsidRPr="003A503E" w:rsidRDefault="009A04E0" w:rsidP="00AC0A0F">
      <w:pPr>
        <w:pStyle w:val="Level3"/>
        <w:numPr>
          <w:ilvl w:val="0"/>
          <w:numId w:val="11"/>
        </w:numPr>
        <w:ind w:left="1134"/>
        <w:rPr>
          <w:lang w:val="da-DK"/>
        </w:rPr>
      </w:pPr>
      <w:r w:rsidRPr="003A503E">
        <w:rPr>
          <w:lang w:val="da-DK" w:bidi="da-DK"/>
        </w:rPr>
        <w:t>underrette os om ethvert sikkerhedsbrud eller uautoriseret anvendelse af din konto.</w:t>
      </w:r>
    </w:p>
    <w:p w14:paraId="1BC1E6F5" w14:textId="0AD7A3DC" w:rsidR="002B193C" w:rsidRPr="003A503E" w:rsidRDefault="009A04E0" w:rsidP="00AC0A0F">
      <w:pPr>
        <w:pStyle w:val="Level3"/>
        <w:ind w:left="567"/>
        <w:rPr>
          <w:lang w:val="da-DK"/>
        </w:rPr>
      </w:pPr>
      <w:r w:rsidRPr="003A503E">
        <w:rPr>
          <w:lang w:val="da-DK" w:bidi="da-DK"/>
        </w:rPr>
        <w:lastRenderedPageBreak/>
        <w:t xml:space="preserve">Såfremt du afgiver oplysninger om dig selv, som er falske eller ukorrekte, eller vi har rimelig grund til at antage, at sådanne oplysninger er falske eller ukorrekte, forbeholder vi os retten til at suspendere eller opsige </w:t>
      </w:r>
      <w:bookmarkStart w:id="33" w:name="_cp_text_2_82"/>
      <w:r w:rsidRPr="003A503E">
        <w:rPr>
          <w:lang w:val="da-DK" w:bidi="da-DK"/>
        </w:rPr>
        <w:t>din registrering som Bruger, afslå at levere tjenester til dig</w:t>
      </w:r>
      <w:bookmarkEnd w:id="33"/>
      <w:r w:rsidRPr="003A503E">
        <w:rPr>
          <w:lang w:val="da-DK" w:bidi="da-DK"/>
        </w:rPr>
        <w:t xml:space="preserve"> </w:t>
      </w:r>
      <w:bookmarkStart w:id="34" w:name="_cp_text_1_83"/>
      <w:r w:rsidRPr="003A503E">
        <w:rPr>
          <w:u w:color="0000FF"/>
          <w:lang w:val="da-DK" w:bidi="da-DK"/>
        </w:rPr>
        <w:t>på Appen</w:t>
      </w:r>
      <w:bookmarkEnd w:id="34"/>
      <w:r w:rsidRPr="003A503E">
        <w:rPr>
          <w:lang w:val="da-DK" w:bidi="da-DK"/>
        </w:rPr>
        <w:t>, og/eller afvise enhver nutidig og fremtidig anvendelse af Appen</w:t>
      </w:r>
      <w:bookmarkStart w:id="35" w:name="_cp_text_1_85"/>
      <w:r w:rsidRPr="003A503E">
        <w:rPr>
          <w:lang w:val="da-DK" w:bidi="da-DK"/>
        </w:rPr>
        <w:t xml:space="preserve"> </w:t>
      </w:r>
      <w:bookmarkEnd w:id="35"/>
      <w:r w:rsidRPr="003A503E">
        <w:rPr>
          <w:lang w:val="da-DK" w:bidi="da-DK"/>
        </w:rPr>
        <w:t>eller dele deraf.</w:t>
      </w:r>
    </w:p>
    <w:p w14:paraId="055B7F48" w14:textId="7D9E2B39" w:rsidR="00F97C10" w:rsidRPr="003A503E" w:rsidRDefault="009A04E0" w:rsidP="00AC0A0F">
      <w:pPr>
        <w:pStyle w:val="1"/>
        <w:tabs>
          <w:tab w:val="clear" w:pos="709"/>
          <w:tab w:val="num" w:pos="567"/>
        </w:tabs>
        <w:ind w:left="567" w:hanging="567"/>
        <w:rPr>
          <w:lang w:val="da-DK"/>
        </w:rPr>
      </w:pPr>
      <w:bookmarkStart w:id="36" w:name="_Ref92207634"/>
      <w:bookmarkEnd w:id="31"/>
      <w:r w:rsidRPr="003A503E">
        <w:rPr>
          <w:lang w:val="da-DK" w:bidi="da-DK"/>
        </w:rPr>
        <w:t>PERSONOPLYSNINGER</w:t>
      </w:r>
      <w:bookmarkEnd w:id="36"/>
    </w:p>
    <w:p w14:paraId="7F12EB03" w14:textId="3CCE86FD" w:rsidR="000D0530" w:rsidRPr="003A503E" w:rsidRDefault="009A04E0" w:rsidP="00AC0A0F">
      <w:pPr>
        <w:pStyle w:val="Level2"/>
        <w:numPr>
          <w:ilvl w:val="0"/>
          <w:numId w:val="0"/>
        </w:numPr>
        <w:ind w:left="567"/>
        <w:rPr>
          <w:lang w:val="da-DK"/>
        </w:rPr>
      </w:pPr>
      <w:r w:rsidRPr="003A503E">
        <w:rPr>
          <w:lang w:val="da-DK" w:bidi="da-DK"/>
        </w:rPr>
        <w:t>Personoplysninger, som indtastes i Appen, anvendes i henhold til vores Privatlivspolitik.</w:t>
      </w:r>
    </w:p>
    <w:p w14:paraId="11567CE4" w14:textId="79FD602B" w:rsidR="002B193C" w:rsidRPr="003A503E" w:rsidRDefault="009A04E0" w:rsidP="00AC0A0F">
      <w:pPr>
        <w:pStyle w:val="1"/>
        <w:tabs>
          <w:tab w:val="clear" w:pos="709"/>
          <w:tab w:val="num" w:pos="567"/>
        </w:tabs>
        <w:ind w:left="567" w:hanging="567"/>
        <w:rPr>
          <w:lang w:val="da-DK"/>
        </w:rPr>
      </w:pPr>
      <w:bookmarkStart w:id="37" w:name="_cp_text_1_40"/>
      <w:bookmarkEnd w:id="15"/>
      <w:r w:rsidRPr="003A503E">
        <w:rPr>
          <w:lang w:val="da-DK" w:bidi="da-DK"/>
        </w:rPr>
        <w:t>OPHAVSRET, VAREMÆRKER OG EJERSKAB</w:t>
      </w:r>
      <w:bookmarkEnd w:id="37"/>
    </w:p>
    <w:p w14:paraId="3E01E968" w14:textId="07ED578C" w:rsidR="002B193C" w:rsidRPr="003A503E" w:rsidRDefault="009A04E0" w:rsidP="00AC0A0F">
      <w:pPr>
        <w:pStyle w:val="Level2"/>
        <w:tabs>
          <w:tab w:val="clear" w:pos="709"/>
          <w:tab w:val="num" w:pos="567"/>
        </w:tabs>
        <w:ind w:left="567" w:hanging="567"/>
        <w:rPr>
          <w:u w:color="0000FF"/>
          <w:lang w:val="da-DK"/>
        </w:rPr>
      </w:pPr>
      <w:bookmarkStart w:id="38" w:name="_Ref92207609"/>
      <w:bookmarkStart w:id="39" w:name="_cp_text_1_46"/>
      <w:r w:rsidRPr="003A503E">
        <w:rPr>
          <w:u w:color="0000FF"/>
          <w:lang w:val="da-DK" w:bidi="da-DK"/>
        </w:rPr>
        <w:t>Alt indhold, der anvendes eller vises i Appen, herunder tekst, grafik, fotos, billeder, levende billeder, lyd, illustrationer samt alle andre links eller materiale indeholdt deri (tilsammen benævnt "</w:t>
      </w:r>
      <w:r w:rsidRPr="003A503E">
        <w:rPr>
          <w:b/>
          <w:u w:color="0000FF"/>
          <w:lang w:val="da-DK" w:bidi="da-DK"/>
        </w:rPr>
        <w:t>Indhold</w:t>
      </w:r>
      <w:r w:rsidRPr="003A503E">
        <w:rPr>
          <w:u w:color="0000FF"/>
          <w:lang w:val="da-DK" w:bidi="da-DK"/>
        </w:rPr>
        <w:t>") forbliver MSC's eller dennes licensgiveres (hvilket kan omfatte andre Brugere) ejendom. MSC eller dennes licensgivere ejer og beholder alle rettigheder i Appen og Indholdet.</w:t>
      </w:r>
      <w:bookmarkEnd w:id="38"/>
      <w:r w:rsidR="00CA427D" w:rsidRPr="003A503E">
        <w:rPr>
          <w:lang w:val="da-DK" w:bidi="da-DK"/>
        </w:rPr>
        <w:t xml:space="preserve"> </w:t>
      </w:r>
    </w:p>
    <w:p w14:paraId="77237D76" w14:textId="4F4E29C0" w:rsidR="00377201" w:rsidRPr="003A503E" w:rsidRDefault="009A04E0" w:rsidP="00AC0A0F">
      <w:pPr>
        <w:pStyle w:val="Level2"/>
        <w:tabs>
          <w:tab w:val="clear" w:pos="709"/>
          <w:tab w:val="num" w:pos="567"/>
        </w:tabs>
        <w:ind w:left="567" w:hanging="567"/>
        <w:rPr>
          <w:lang w:val="da-DK"/>
        </w:rPr>
      </w:pPr>
      <w:r w:rsidRPr="003A503E">
        <w:rPr>
          <w:u w:color="0000FF"/>
          <w:lang w:val="da-DK" w:bidi="da-DK"/>
        </w:rPr>
        <w:t>Alle varemærker, servicemærker og handelsnavne tilhørende MSC eller nogen af dennes tilknyttede selskaber, partnere, forhandlere eller licensgivere, det være sig registrerede som uregistrerede, der anvendes som en del af eller i forbindelse med Appen (herunder deres virksomhedsnavn og virksomhedslogo) (tilsammen benævnt "</w:t>
      </w:r>
      <w:r w:rsidRPr="003A503E">
        <w:rPr>
          <w:b/>
          <w:u w:color="0000FF"/>
          <w:lang w:val="da-DK" w:bidi="da-DK"/>
        </w:rPr>
        <w:t>Mærker</w:t>
      </w:r>
      <w:r w:rsidRPr="003A503E">
        <w:rPr>
          <w:u w:color="0000FF"/>
          <w:lang w:val="da-DK" w:bidi="da-DK"/>
        </w:rPr>
        <w:t>"), er varemærker eller registrerede varemærker, som tilhører MSC eller</w:t>
      </w:r>
      <w:bookmarkStart w:id="40" w:name="_Hlk105701651"/>
      <w:r w:rsidRPr="003A503E">
        <w:rPr>
          <w:u w:color="0000FF"/>
          <w:lang w:val="da-DK" w:bidi="da-DK"/>
        </w:rPr>
        <w:t xml:space="preserve"> dennes tilknyttede selskaber, partnere, forhandlere eller licensgivere</w:t>
      </w:r>
      <w:bookmarkEnd w:id="40"/>
      <w:r w:rsidRPr="003A503E">
        <w:rPr>
          <w:u w:color="0000FF"/>
          <w:lang w:val="da-DK" w:bidi="da-DK"/>
        </w:rPr>
        <w:t>. Du må ikke anvende, kopiere, reproducere, genudgive, uploade, poste, transmittere, distribuere eller modificere noget Mærke (herunder noget Mærke som et "hotlink" på eller til en anden app) på nogen måde uden vores forudgående skriftlige samtykke.</w:t>
      </w:r>
    </w:p>
    <w:p w14:paraId="6A64058F" w14:textId="04A4971A" w:rsidR="002B193C" w:rsidRPr="003A503E" w:rsidRDefault="009A04E0" w:rsidP="00AC0A0F">
      <w:pPr>
        <w:pStyle w:val="Level2"/>
        <w:tabs>
          <w:tab w:val="clear" w:pos="709"/>
          <w:tab w:val="num" w:pos="567"/>
        </w:tabs>
        <w:ind w:left="567" w:hanging="567"/>
        <w:rPr>
          <w:u w:color="0000FF"/>
          <w:lang w:val="da-DK"/>
        </w:rPr>
      </w:pPr>
      <w:r w:rsidRPr="003A503E">
        <w:rPr>
          <w:lang w:val="da-DK" w:bidi="da-DK"/>
        </w:rPr>
        <w:t xml:space="preserve">Vi giver dig en begrænset, personlig, genkaldelig, ikke-overdragelig, ikke-underlicenserbar og ikke-eksklusiv ret til at tilgå og anvende Appen og dennes Indhold i henhold til disse Brugervilkår. Appen og Indholdet gives i licens til dig, vi sælger den ikke til dig. Al software i Appen licenseres udelukkende i objektkodeformat. </w:t>
      </w:r>
      <w:r w:rsidRPr="003A503E">
        <w:rPr>
          <w:u w:color="0000FF"/>
          <w:lang w:val="da-DK" w:bidi="da-DK"/>
        </w:rPr>
        <w:t>Du må ikke anvende Appen eller noget Indhold til andet end det tilsigtede formål. Medmindre andet måtte fremgå af disse Brugervilkår, accepterer du, at enhver anvendelse af Appen eller noget Indhold til andet end det tilsigtede formål sker for din egen risiko, og at MSC ikke er ansvarlig for resultatet af sådan uretmæssig anvendelse.</w:t>
      </w:r>
    </w:p>
    <w:p w14:paraId="1A36236E" w14:textId="3D6B52B0" w:rsidR="002B193C" w:rsidRPr="003A503E" w:rsidRDefault="009A04E0" w:rsidP="00AC0A0F">
      <w:pPr>
        <w:pStyle w:val="Level2"/>
        <w:tabs>
          <w:tab w:val="clear" w:pos="709"/>
          <w:tab w:val="num" w:pos="567"/>
        </w:tabs>
        <w:ind w:left="567" w:hanging="567"/>
        <w:rPr>
          <w:bCs/>
          <w:iCs/>
          <w:lang w:val="da-DK"/>
        </w:rPr>
      </w:pPr>
      <w:r w:rsidRPr="003A503E">
        <w:rPr>
          <w:u w:color="0000FF"/>
          <w:lang w:val="da-DK" w:bidi="da-DK"/>
        </w:rPr>
        <w:t xml:space="preserve">Du må ikke </w:t>
      </w:r>
      <w:r w:rsidRPr="003A503E">
        <w:rPr>
          <w:lang w:val="da-DK" w:bidi="da-DK"/>
        </w:rPr>
        <w:t xml:space="preserve">modificere Appen eller noget af Indholdet eller kopiere, distribuere, transmittere, fremvise, udføre, reproducere, offentliggøre, licensere, skabe afledte værker fra, overføre, udleje, levere servicebureau- eller timeshare-tjenester eller sælge Appen eller noget Indhold, eller give andre mulighed derfor. Du må ligeledes ikke (i) fjerne eller ødelægge angivelser af ejendomsret tilhørende MSC eller nogen tredjepart, som måtte fremgå af en komponent i Appen eller Indholdet, eller (ii) foretage </w:t>
      </w:r>
      <w:r w:rsidRPr="003A503E">
        <w:rPr>
          <w:i/>
          <w:lang w:val="da-DK" w:bidi="da-DK"/>
        </w:rPr>
        <w:t>reverse engineering</w:t>
      </w:r>
      <w:r w:rsidRPr="003A503E">
        <w:rPr>
          <w:lang w:val="da-DK" w:bidi="da-DK"/>
        </w:rPr>
        <w:t>, demontere, dekompilere, adaptere, afkode eller på anden vis udlede, få adgang til, se eller på nogen måde anvende Appens kildekode, hverken helt eller delvist, eller give andre mulighed derfor.</w:t>
      </w:r>
    </w:p>
    <w:p w14:paraId="65EF4828" w14:textId="45E8DC15" w:rsidR="002B193C" w:rsidRPr="003A503E" w:rsidRDefault="009A04E0" w:rsidP="00AC0A0F">
      <w:pPr>
        <w:pStyle w:val="1"/>
        <w:tabs>
          <w:tab w:val="clear" w:pos="709"/>
          <w:tab w:val="left" w:pos="567"/>
        </w:tabs>
        <w:ind w:left="567" w:hanging="567"/>
        <w:rPr>
          <w:lang w:val="da-DK"/>
        </w:rPr>
      </w:pPr>
      <w:bookmarkStart w:id="41" w:name="_cp_text_1_52"/>
      <w:bookmarkEnd w:id="39"/>
      <w:r w:rsidRPr="003A503E">
        <w:rPr>
          <w:u w:color="0000FF"/>
          <w:lang w:val="da-DK" w:bidi="da-DK"/>
        </w:rPr>
        <w:t>OPLYSNINGERS NØJAGTIGHED</w:t>
      </w:r>
      <w:bookmarkEnd w:id="41"/>
    </w:p>
    <w:p w14:paraId="27B01C78" w14:textId="70D15503" w:rsidR="002B193C" w:rsidRPr="003A503E" w:rsidRDefault="009A04E0" w:rsidP="00AC0A0F">
      <w:pPr>
        <w:pStyle w:val="Body2"/>
        <w:ind w:left="567"/>
        <w:rPr>
          <w:lang w:val="da-DK"/>
        </w:rPr>
      </w:pPr>
      <w:bookmarkStart w:id="42" w:name="_cp_text_1_53"/>
      <w:r w:rsidRPr="003A503E">
        <w:rPr>
          <w:lang w:val="da-DK" w:bidi="da-DK"/>
        </w:rPr>
        <w:t xml:space="preserve">Vi gør os rimelige bestræbelser på at sikre, at oplysningerne i Appen, herunder produktbeskrivelser og andet Indhold, er fuldstændige, korrekte og opdaterede. På trods af vores bestræbelser er dette muligvis ikke altid tilfældet. </w:t>
      </w:r>
      <w:bookmarkStart w:id="43" w:name="_cp_text_4_54"/>
      <w:bookmarkEnd w:id="42"/>
      <w:r w:rsidRPr="003A503E">
        <w:rPr>
          <w:lang w:val="da-DK" w:bidi="da-DK"/>
        </w:rPr>
        <w:t>Bemærk at vi ikke er forpligtede til at opretholde eller opdatere sådanne oplysninger og ikke kan holdes ansvarlige, såfremt du henholder dig til oplysninger, som er stillet til rådighed via Appen, og som senere viser sig at være unøjagtige eller forældede.</w:t>
      </w:r>
      <w:bookmarkEnd w:id="43"/>
    </w:p>
    <w:p w14:paraId="64AB04F2" w14:textId="77777777" w:rsidR="002B193C" w:rsidRPr="003A503E" w:rsidRDefault="009A04E0" w:rsidP="00AC0A0F">
      <w:pPr>
        <w:pStyle w:val="1"/>
        <w:tabs>
          <w:tab w:val="clear" w:pos="709"/>
          <w:tab w:val="left" w:pos="567"/>
        </w:tabs>
        <w:ind w:left="567" w:hanging="567"/>
        <w:rPr>
          <w:rFonts w:eastAsia="Times New Roman"/>
          <w:lang w:val="da-DK"/>
        </w:rPr>
      </w:pPr>
      <w:r w:rsidRPr="003A503E">
        <w:rPr>
          <w:lang w:val="da-DK" w:bidi="da-DK"/>
        </w:rPr>
        <w:t>DIN ADFÆRD</w:t>
      </w:r>
    </w:p>
    <w:p w14:paraId="69236A8D" w14:textId="77777777" w:rsidR="00FB2CE8" w:rsidRPr="003A503E" w:rsidRDefault="009A04E0" w:rsidP="00AC0A0F">
      <w:pPr>
        <w:pStyle w:val="Level2"/>
        <w:tabs>
          <w:tab w:val="clear" w:pos="709"/>
          <w:tab w:val="num" w:pos="567"/>
        </w:tabs>
        <w:ind w:left="567" w:hanging="567"/>
        <w:rPr>
          <w:lang w:val="da-DK"/>
        </w:rPr>
      </w:pPr>
      <w:r w:rsidRPr="003A503E">
        <w:rPr>
          <w:lang w:val="da-DK" w:bidi="da-DK"/>
        </w:rPr>
        <w:t xml:space="preserve">Du accepterer at overholde al lovgivning, regler og forordninger, der angår din adgang til og anvendelse af Appen.  </w:t>
      </w:r>
    </w:p>
    <w:p w14:paraId="0FE9B559" w14:textId="322FF137" w:rsidR="002B193C" w:rsidRPr="003A503E" w:rsidRDefault="009A04E0" w:rsidP="00AC0A0F">
      <w:pPr>
        <w:pStyle w:val="Level2"/>
        <w:tabs>
          <w:tab w:val="clear" w:pos="709"/>
          <w:tab w:val="num" w:pos="567"/>
        </w:tabs>
        <w:ind w:left="567" w:hanging="567"/>
        <w:rPr>
          <w:lang w:val="da-DK"/>
        </w:rPr>
      </w:pPr>
      <w:r w:rsidRPr="003A503E">
        <w:rPr>
          <w:lang w:val="da-DK" w:bidi="da-DK"/>
        </w:rPr>
        <w:lastRenderedPageBreak/>
        <w:t xml:space="preserve">Du accepterer, at du </w:t>
      </w:r>
      <w:r w:rsidRPr="003A503E">
        <w:rPr>
          <w:u w:val="single"/>
          <w:lang w:val="da-DK" w:bidi="da-DK"/>
        </w:rPr>
        <w:t>ikke</w:t>
      </w:r>
      <w:r w:rsidRPr="003A503E">
        <w:rPr>
          <w:lang w:val="da-DK" w:bidi="da-DK"/>
        </w:rPr>
        <w:t xml:space="preserve"> vil:</w:t>
      </w:r>
    </w:p>
    <w:p w14:paraId="13DECD5C" w14:textId="56EE84C2" w:rsidR="002B193C" w:rsidRPr="003A503E" w:rsidRDefault="009A04E0" w:rsidP="00AC0A0F">
      <w:pPr>
        <w:pStyle w:val="Level2"/>
        <w:numPr>
          <w:ilvl w:val="2"/>
          <w:numId w:val="1"/>
        </w:numPr>
        <w:tabs>
          <w:tab w:val="clear" w:pos="1417"/>
          <w:tab w:val="left" w:pos="1134"/>
        </w:tabs>
        <w:adjustRightInd/>
        <w:ind w:left="1134" w:hanging="425"/>
        <w:rPr>
          <w:lang w:val="da-DK"/>
        </w:rPr>
      </w:pPr>
      <w:r w:rsidRPr="003A503E">
        <w:rPr>
          <w:lang w:val="da-DK" w:bidi="da-DK"/>
        </w:rPr>
        <w:t xml:space="preserve">afgive flere Bruger-registreringer for den samme person, </w:t>
      </w:r>
    </w:p>
    <w:p w14:paraId="6578F479" w14:textId="6306B4B7" w:rsidR="002B193C" w:rsidRPr="003A503E" w:rsidRDefault="009A04E0" w:rsidP="00AC0A0F">
      <w:pPr>
        <w:pStyle w:val="Level2"/>
        <w:numPr>
          <w:ilvl w:val="2"/>
          <w:numId w:val="1"/>
        </w:numPr>
        <w:tabs>
          <w:tab w:val="clear" w:pos="1417"/>
          <w:tab w:val="left" w:pos="1134"/>
        </w:tabs>
        <w:adjustRightInd/>
        <w:ind w:left="1134" w:hanging="425"/>
        <w:rPr>
          <w:lang w:val="da-DK"/>
        </w:rPr>
      </w:pPr>
      <w:r w:rsidRPr="003A503E">
        <w:rPr>
          <w:lang w:val="da-DK" w:bidi="da-DK"/>
        </w:rPr>
        <w:t>foretage handlinger, som påvirker Appens korrekte virke, udfordrer Appens sikkerhed eller på anden vis skader Appen</w:t>
      </w:r>
      <w:bookmarkStart w:id="44" w:name="_cp_text_1_130"/>
      <w:r w:rsidRPr="003A503E">
        <w:rPr>
          <w:lang w:val="da-DK" w:bidi="da-DK"/>
        </w:rPr>
        <w:t xml:space="preserve"> </w:t>
      </w:r>
      <w:bookmarkEnd w:id="44"/>
      <w:r w:rsidRPr="003A503E">
        <w:rPr>
          <w:lang w:val="da-DK" w:bidi="da-DK"/>
        </w:rPr>
        <w:t xml:space="preserve">eller andre væsentlige oplysninger, som er tilgængelige via Appen, </w:t>
      </w:r>
    </w:p>
    <w:p w14:paraId="6C47ACAE" w14:textId="7359D10B" w:rsidR="002B193C" w:rsidRPr="003A503E" w:rsidRDefault="009A04E0" w:rsidP="00AC0A0F">
      <w:pPr>
        <w:pStyle w:val="Level2"/>
        <w:numPr>
          <w:ilvl w:val="2"/>
          <w:numId w:val="1"/>
        </w:numPr>
        <w:tabs>
          <w:tab w:val="clear" w:pos="1417"/>
          <w:tab w:val="left" w:pos="1134"/>
        </w:tabs>
        <w:adjustRightInd/>
        <w:ind w:left="1134" w:hanging="425"/>
        <w:rPr>
          <w:lang w:val="da-DK"/>
        </w:rPr>
      </w:pPr>
      <w:r w:rsidRPr="003A503E">
        <w:rPr>
          <w:lang w:val="da-DK" w:bidi="da-DK"/>
        </w:rPr>
        <w:t xml:space="preserve">forsøge at få uautoriseret adgang til nogen dele af eller funktioner i Appen, noget andet system eller netværk forbundet med Appen, nogen af vores </w:t>
      </w:r>
      <w:bookmarkStart w:id="45" w:name="_cp_text_1_137"/>
      <w:r w:rsidRPr="003A503E">
        <w:rPr>
          <w:lang w:val="da-DK" w:bidi="da-DK"/>
        </w:rPr>
        <w:t xml:space="preserve">eller vores tjenesteudbyderes </w:t>
      </w:r>
      <w:bookmarkEnd w:id="45"/>
      <w:r w:rsidRPr="003A503E">
        <w:rPr>
          <w:lang w:val="da-DK" w:bidi="da-DK"/>
        </w:rPr>
        <w:t xml:space="preserve">servere eller nogen af de tjenester, der tilbydes i eller via Appen, herunder ved hacking, </w:t>
      </w:r>
      <w:r w:rsidRPr="003A503E">
        <w:rPr>
          <w:i/>
          <w:lang w:val="da-DK" w:bidi="da-DK"/>
        </w:rPr>
        <w:t>password mining</w:t>
      </w:r>
      <w:r w:rsidRPr="003A503E">
        <w:rPr>
          <w:lang w:val="da-DK" w:bidi="da-DK"/>
        </w:rPr>
        <w:t xml:space="preserve"> eller andre uautoriserede tiltag, </w:t>
      </w:r>
    </w:p>
    <w:p w14:paraId="14B8908A" w14:textId="77777777" w:rsidR="002B193C" w:rsidRPr="003A503E" w:rsidRDefault="009A04E0" w:rsidP="00AC0A0F">
      <w:pPr>
        <w:pStyle w:val="Level2"/>
        <w:numPr>
          <w:ilvl w:val="2"/>
          <w:numId w:val="1"/>
        </w:numPr>
        <w:tabs>
          <w:tab w:val="clear" w:pos="1417"/>
          <w:tab w:val="left" w:pos="1134"/>
        </w:tabs>
        <w:adjustRightInd/>
        <w:ind w:left="1134" w:hanging="425"/>
        <w:rPr>
          <w:lang w:val="da-DK"/>
        </w:rPr>
      </w:pPr>
      <w:r w:rsidRPr="003A503E">
        <w:rPr>
          <w:lang w:val="da-DK" w:bidi="da-DK"/>
        </w:rPr>
        <w:t>undersøge, scanne eller teste sårbarheden af Appen</w:t>
      </w:r>
      <w:bookmarkStart w:id="46" w:name="_cp_text_1_141"/>
      <w:r w:rsidRPr="003A503E">
        <w:rPr>
          <w:lang w:val="da-DK" w:bidi="da-DK"/>
        </w:rPr>
        <w:t xml:space="preserve"> </w:t>
      </w:r>
      <w:bookmarkEnd w:id="46"/>
      <w:r w:rsidRPr="003A503E">
        <w:rPr>
          <w:lang w:val="da-DK" w:bidi="da-DK"/>
        </w:rPr>
        <w:t>eller noget netværk, der er forbundet med Appen,</w:t>
      </w:r>
      <w:bookmarkStart w:id="47" w:name="_cp_text_1_143"/>
      <w:r w:rsidRPr="003A503E">
        <w:rPr>
          <w:lang w:val="da-DK" w:bidi="da-DK"/>
        </w:rPr>
        <w:t xml:space="preserve"> </w:t>
      </w:r>
      <w:bookmarkEnd w:id="47"/>
      <w:r w:rsidRPr="003A503E">
        <w:rPr>
          <w:lang w:val="da-DK" w:bidi="da-DK"/>
        </w:rPr>
        <w:t xml:space="preserve">eller omgå de sikkerhedsforanstaltninger, der er på </w:t>
      </w:r>
      <w:bookmarkStart w:id="48" w:name="_cp_text_1_145"/>
      <w:r w:rsidRPr="003A503E">
        <w:rPr>
          <w:lang w:val="da-DK" w:bidi="da-DK"/>
        </w:rPr>
        <w:t xml:space="preserve">Appen </w:t>
      </w:r>
      <w:bookmarkEnd w:id="48"/>
      <w:r w:rsidRPr="003A503E">
        <w:rPr>
          <w:lang w:val="da-DK" w:bidi="da-DK"/>
        </w:rPr>
        <w:t xml:space="preserve">eller et netværk forbundet med Appen, </w:t>
      </w:r>
    </w:p>
    <w:p w14:paraId="078DC565" w14:textId="784F1CD2" w:rsidR="002B193C" w:rsidRPr="003A503E" w:rsidRDefault="009A04E0" w:rsidP="00AC0A0F">
      <w:pPr>
        <w:pStyle w:val="Level2"/>
        <w:numPr>
          <w:ilvl w:val="2"/>
          <w:numId w:val="1"/>
        </w:numPr>
        <w:tabs>
          <w:tab w:val="clear" w:pos="1417"/>
          <w:tab w:val="left" w:pos="1134"/>
        </w:tabs>
        <w:adjustRightInd/>
        <w:ind w:left="1134" w:hanging="425"/>
        <w:rPr>
          <w:lang w:val="da-DK"/>
        </w:rPr>
      </w:pPr>
      <w:r w:rsidRPr="003A503E">
        <w:rPr>
          <w:lang w:val="da-DK" w:bidi="da-DK"/>
        </w:rPr>
        <w:t>anvende automatiske metoder til at indhente oplysninger eller Samtykke fra eller på anden vi</w:t>
      </w:r>
      <w:r w:rsidR="00F5205C">
        <w:rPr>
          <w:lang w:val="da-DK" w:bidi="da-DK"/>
        </w:rPr>
        <w:t>s</w:t>
      </w:r>
      <w:r w:rsidRPr="003A503E">
        <w:rPr>
          <w:lang w:val="da-DK" w:bidi="da-DK"/>
        </w:rPr>
        <w:t xml:space="preserve"> tilgå Appen, herunder ved brug af tekniske værktøjer som en robot, spider eller scraper, uden vores forudgående tilladelse, </w:t>
      </w:r>
    </w:p>
    <w:p w14:paraId="64DA5D33" w14:textId="3E1CC874" w:rsidR="002B193C" w:rsidRPr="003A503E" w:rsidRDefault="009A04E0" w:rsidP="00AC0A0F">
      <w:pPr>
        <w:pStyle w:val="Level2"/>
        <w:numPr>
          <w:ilvl w:val="2"/>
          <w:numId w:val="1"/>
        </w:numPr>
        <w:tabs>
          <w:tab w:val="clear" w:pos="1417"/>
          <w:tab w:val="left" w:pos="1134"/>
        </w:tabs>
        <w:adjustRightInd/>
        <w:ind w:left="1134" w:hanging="425"/>
        <w:rPr>
          <w:lang w:val="da-DK"/>
        </w:rPr>
      </w:pPr>
      <w:r w:rsidRPr="003A503E">
        <w:rPr>
          <w:lang w:val="da-DK" w:bidi="da-DK"/>
        </w:rPr>
        <w:t>høste eller på anden vis indhente og lagre oplysninger o</w:t>
      </w:r>
      <w:r w:rsidR="00F5205C">
        <w:rPr>
          <w:lang w:val="da-DK" w:bidi="da-DK"/>
        </w:rPr>
        <w:t>m</w:t>
      </w:r>
      <w:r w:rsidRPr="003A503E">
        <w:rPr>
          <w:lang w:val="da-DK" w:bidi="da-DK"/>
        </w:rPr>
        <w:t xml:space="preserve"> andre Brugere af Appen, herunder e-mailadresser, </w:t>
      </w:r>
      <w:r w:rsidR="00F5205C">
        <w:rPr>
          <w:lang w:val="da-DK" w:bidi="da-DK"/>
        </w:rPr>
        <w:t>eller</w:t>
      </w:r>
      <w:r w:rsidRPr="003A503E">
        <w:rPr>
          <w:lang w:val="da-DK" w:bidi="da-DK"/>
        </w:rPr>
        <w:t xml:space="preserve"> </w:t>
      </w:r>
    </w:p>
    <w:p w14:paraId="28365F7F" w14:textId="5A98817E" w:rsidR="002B193C" w:rsidRPr="003A503E" w:rsidRDefault="009A04E0" w:rsidP="00AC0A0F">
      <w:pPr>
        <w:pStyle w:val="Level2"/>
        <w:numPr>
          <w:ilvl w:val="2"/>
          <w:numId w:val="1"/>
        </w:numPr>
        <w:tabs>
          <w:tab w:val="clear" w:pos="1417"/>
          <w:tab w:val="left" w:pos="1134"/>
        </w:tabs>
        <w:adjustRightInd/>
        <w:ind w:left="1134" w:hanging="425"/>
        <w:rPr>
          <w:lang w:val="da-DK"/>
        </w:rPr>
      </w:pPr>
      <w:r w:rsidRPr="003A503E">
        <w:rPr>
          <w:lang w:val="da-DK" w:bidi="da-DK"/>
        </w:rPr>
        <w:t>påvirke eller afbryde driften af Appen</w:t>
      </w:r>
      <w:bookmarkStart w:id="49" w:name="_cp_text_1_153"/>
      <w:r w:rsidRPr="003A503E">
        <w:rPr>
          <w:lang w:val="da-DK" w:bidi="da-DK"/>
        </w:rPr>
        <w:t xml:space="preserve"> </w:t>
      </w:r>
      <w:bookmarkEnd w:id="49"/>
      <w:r w:rsidRPr="003A503E">
        <w:rPr>
          <w:lang w:val="da-DK" w:bidi="da-DK"/>
        </w:rPr>
        <w:t>eller nogen server eller noget netværk, som er forbundet med Appen, eller undlade at følge nogen krav, procedurer, politik eller regulering af en server eller et netværk, som er forbundet med Appen.</w:t>
      </w:r>
    </w:p>
    <w:p w14:paraId="48FA492D" w14:textId="77777777" w:rsidR="002B193C" w:rsidRPr="003A503E" w:rsidRDefault="009A04E0" w:rsidP="00AC0A0F">
      <w:pPr>
        <w:pStyle w:val="1"/>
        <w:tabs>
          <w:tab w:val="clear" w:pos="709"/>
          <w:tab w:val="left" w:pos="567"/>
        </w:tabs>
        <w:ind w:left="567" w:hanging="567"/>
        <w:rPr>
          <w:rFonts w:eastAsia="Times New Roman"/>
          <w:lang w:val="da-DK"/>
        </w:rPr>
      </w:pPr>
      <w:bookmarkStart w:id="50" w:name="_Ref92446810"/>
      <w:r w:rsidRPr="003A503E">
        <w:rPr>
          <w:lang w:val="da-DK" w:bidi="da-DK"/>
        </w:rPr>
        <w:t>DRIFT AF APPEN OG OPHØR AF DISSE BRUGERVILKÅR</w:t>
      </w:r>
      <w:bookmarkEnd w:id="50"/>
    </w:p>
    <w:p w14:paraId="44D62C79" w14:textId="7C4F8875" w:rsidR="002B193C" w:rsidRPr="003A503E" w:rsidRDefault="009A04E0" w:rsidP="00AC0A0F">
      <w:pPr>
        <w:pStyle w:val="Level2"/>
        <w:tabs>
          <w:tab w:val="clear" w:pos="709"/>
          <w:tab w:val="num" w:pos="567"/>
        </w:tabs>
        <w:ind w:left="567" w:hanging="567"/>
        <w:rPr>
          <w:lang w:val="da-DK"/>
        </w:rPr>
      </w:pPr>
      <w:bookmarkStart w:id="51" w:name="_Ref92446770"/>
      <w:r w:rsidRPr="003A503E">
        <w:rPr>
          <w:lang w:val="da-DK" w:bidi="da-DK"/>
        </w:rPr>
        <w:t>MSC og de tilknyttede selskaber garanterer ikke, at de funktioner, der er indeholdt i Appen, er uafbrudte, eller at eventuelle mangler vil blive udbedret.</w:t>
      </w:r>
      <w:bookmarkEnd w:id="51"/>
    </w:p>
    <w:p w14:paraId="6774F1BA" w14:textId="77777777" w:rsidR="002B193C" w:rsidRPr="003A503E" w:rsidRDefault="009A04E0" w:rsidP="00AC0A0F">
      <w:pPr>
        <w:pStyle w:val="Level2"/>
        <w:tabs>
          <w:tab w:val="clear" w:pos="709"/>
          <w:tab w:val="num" w:pos="567"/>
        </w:tabs>
        <w:ind w:left="567" w:hanging="567"/>
        <w:rPr>
          <w:rFonts w:eastAsiaTheme="minorHAnsi"/>
          <w:lang w:val="da-DK"/>
        </w:rPr>
      </w:pPr>
      <w:r w:rsidRPr="003A503E">
        <w:rPr>
          <w:lang w:val="da-DK" w:bidi="da-DK"/>
        </w:rPr>
        <w:t xml:space="preserve">Vi forbeholder os retten til efter eget skøn, til enhver tid og med eller uden forudgående meddelelse at: </w:t>
      </w:r>
    </w:p>
    <w:p w14:paraId="0C6A4943" w14:textId="2FA87443" w:rsidR="002B193C" w:rsidRPr="003A503E" w:rsidRDefault="009A04E0" w:rsidP="00D56785">
      <w:pPr>
        <w:pStyle w:val="Level2"/>
        <w:numPr>
          <w:ilvl w:val="2"/>
          <w:numId w:val="1"/>
        </w:numPr>
        <w:tabs>
          <w:tab w:val="clear" w:pos="1417"/>
          <w:tab w:val="left" w:pos="1134"/>
        </w:tabs>
        <w:adjustRightInd/>
        <w:ind w:left="1134" w:hanging="425"/>
        <w:rPr>
          <w:rFonts w:eastAsiaTheme="minorHAnsi"/>
          <w:lang w:val="da-DK"/>
        </w:rPr>
      </w:pPr>
      <w:r w:rsidRPr="003A503E">
        <w:rPr>
          <w:lang w:val="da-DK" w:bidi="da-DK"/>
        </w:rPr>
        <w:t>modificere, suspendere eller ophæve drift af din adgang til Appen, en del af Appen eller aftalen mellem dig og os i henhold til disse Brugervilkår som resultat af:</w:t>
      </w:r>
    </w:p>
    <w:p w14:paraId="648936E6" w14:textId="02082400" w:rsidR="002B193C" w:rsidRPr="003A503E" w:rsidRDefault="009A04E0" w:rsidP="00D56785">
      <w:pPr>
        <w:pStyle w:val="Level4"/>
        <w:tabs>
          <w:tab w:val="clear" w:pos="2126"/>
          <w:tab w:val="num" w:pos="1701"/>
        </w:tabs>
        <w:ind w:left="1701" w:hanging="425"/>
        <w:rPr>
          <w:lang w:val="da-DK"/>
        </w:rPr>
      </w:pPr>
      <w:r w:rsidRPr="003A503E">
        <w:rPr>
          <w:lang w:val="da-DK" w:bidi="da-DK"/>
        </w:rPr>
        <w:t xml:space="preserve">din overtrædelse af disse Brugervilkår,  </w:t>
      </w:r>
    </w:p>
    <w:p w14:paraId="7F0C1228" w14:textId="77777777" w:rsidR="002B193C" w:rsidRPr="003A503E" w:rsidRDefault="009A04E0" w:rsidP="00D56785">
      <w:pPr>
        <w:pStyle w:val="Level4"/>
        <w:tabs>
          <w:tab w:val="clear" w:pos="2126"/>
          <w:tab w:val="num" w:pos="1701"/>
        </w:tabs>
        <w:ind w:left="1701" w:hanging="425"/>
        <w:rPr>
          <w:lang w:val="da-DK"/>
        </w:rPr>
      </w:pPr>
      <w:r w:rsidRPr="003A503E">
        <w:rPr>
          <w:lang w:val="da-DK" w:bidi="da-DK"/>
        </w:rPr>
        <w:t xml:space="preserve">krav i lovgivning, fra offentlig myndighed eller anden kompetent myndighed, </w:t>
      </w:r>
    </w:p>
    <w:p w14:paraId="0D218B5C" w14:textId="0AB3D22B" w:rsidR="002B193C" w:rsidRPr="003A503E" w:rsidRDefault="009A04E0" w:rsidP="00D56785">
      <w:pPr>
        <w:pStyle w:val="Level4"/>
        <w:tabs>
          <w:tab w:val="clear" w:pos="2126"/>
          <w:tab w:val="num" w:pos="1701"/>
        </w:tabs>
        <w:ind w:left="1701" w:hanging="425"/>
        <w:rPr>
          <w:lang w:val="da-DK"/>
        </w:rPr>
      </w:pPr>
      <w:r w:rsidRPr="003A503E">
        <w:rPr>
          <w:lang w:val="da-DK" w:bidi="da-DK"/>
        </w:rPr>
        <w:t>uventede tekniske eller sikkerhedsmæssige problemer.</w:t>
      </w:r>
    </w:p>
    <w:p w14:paraId="1D979227" w14:textId="756397D6" w:rsidR="002B193C" w:rsidRPr="003A503E" w:rsidRDefault="009A04E0" w:rsidP="00D56785">
      <w:pPr>
        <w:pStyle w:val="Level2"/>
        <w:numPr>
          <w:ilvl w:val="2"/>
          <w:numId w:val="1"/>
        </w:numPr>
        <w:tabs>
          <w:tab w:val="clear" w:pos="1417"/>
          <w:tab w:val="num" w:pos="1134"/>
        </w:tabs>
        <w:adjustRightInd/>
        <w:ind w:left="1134" w:hanging="425"/>
        <w:rPr>
          <w:rFonts w:eastAsiaTheme="minorHAnsi"/>
          <w:lang w:val="da-DK"/>
        </w:rPr>
      </w:pPr>
      <w:r w:rsidRPr="003A503E">
        <w:rPr>
          <w:lang w:val="da-DK" w:bidi="da-DK"/>
        </w:rPr>
        <w:t>afbryde den almindelige drift af Appen eller en eller flere del af Appen som nødvendigt for at udføre rutinemæssig eller ikke-rutinemæssig vedligeholdelse, udbedre fejl, foretage andre ændringer ved Appen, som kan indbefatte ophævelse af anden funktionalitet eller komponent i Appen, i henhold til det tilladte under gældende lovgivning og særligt underlagt Appens overholdelse af gældende lovgivning.</w:t>
      </w:r>
    </w:p>
    <w:p w14:paraId="5ACEA680" w14:textId="2A15A3CA" w:rsidR="002B193C" w:rsidRPr="003A503E" w:rsidRDefault="009A04E0" w:rsidP="00AC0A0F">
      <w:pPr>
        <w:pStyle w:val="Level2"/>
        <w:tabs>
          <w:tab w:val="clear" w:pos="709"/>
          <w:tab w:val="left" w:pos="567"/>
        </w:tabs>
        <w:ind w:left="567" w:hanging="567"/>
        <w:rPr>
          <w:rFonts w:eastAsiaTheme="minorHAnsi"/>
          <w:lang w:val="da-DK"/>
        </w:rPr>
      </w:pPr>
      <w:bookmarkStart w:id="52" w:name="_Ref92446785"/>
      <w:r w:rsidRPr="003A503E">
        <w:rPr>
          <w:lang w:val="da-DK" w:bidi="da-DK"/>
        </w:rPr>
        <w:t>Ved ophævelse af vores aftale med dig i henhold til disse Brugervilkår af en hvilken som helst årsag:</w:t>
      </w:r>
      <w:bookmarkEnd w:id="52"/>
    </w:p>
    <w:p w14:paraId="44D66F84" w14:textId="77777777" w:rsidR="002B193C" w:rsidRPr="003A503E" w:rsidRDefault="009A04E0" w:rsidP="00D56785">
      <w:pPr>
        <w:pStyle w:val="Level2"/>
        <w:numPr>
          <w:ilvl w:val="2"/>
          <w:numId w:val="1"/>
        </w:numPr>
        <w:tabs>
          <w:tab w:val="clear" w:pos="1417"/>
          <w:tab w:val="num" w:pos="1134"/>
        </w:tabs>
        <w:adjustRightInd/>
        <w:ind w:left="1134" w:hanging="425"/>
        <w:rPr>
          <w:lang w:val="da-DK"/>
        </w:rPr>
      </w:pPr>
      <w:r w:rsidRPr="003A503E">
        <w:rPr>
          <w:lang w:val="da-DK" w:bidi="da-DK"/>
        </w:rPr>
        <w:t xml:space="preserve">ophører alle de rettigheder, som du har fået tildelt i henhold til disse Brugervilkår, med det samme, </w:t>
      </w:r>
    </w:p>
    <w:p w14:paraId="7180EDD2" w14:textId="77777777" w:rsidR="002B193C" w:rsidRPr="003A503E" w:rsidRDefault="009A04E0" w:rsidP="00D56785">
      <w:pPr>
        <w:pStyle w:val="Level2"/>
        <w:numPr>
          <w:ilvl w:val="2"/>
          <w:numId w:val="1"/>
        </w:numPr>
        <w:tabs>
          <w:tab w:val="clear" w:pos="1417"/>
          <w:tab w:val="num" w:pos="1134"/>
        </w:tabs>
        <w:adjustRightInd/>
        <w:ind w:left="1134" w:hanging="425"/>
        <w:rPr>
          <w:lang w:val="da-DK"/>
        </w:rPr>
      </w:pPr>
      <w:r w:rsidRPr="003A503E">
        <w:rPr>
          <w:lang w:val="da-DK" w:bidi="da-DK"/>
        </w:rPr>
        <w:t>skal du straks ophøre med al aktivitet, som er autoriseret i henhold til disse Brugervilkår, herunder din anvendelse af Appen.</w:t>
      </w:r>
    </w:p>
    <w:p w14:paraId="33AF2781" w14:textId="1B393661" w:rsidR="002B193C" w:rsidRPr="003A503E" w:rsidRDefault="009A04E0" w:rsidP="00D56785">
      <w:pPr>
        <w:pStyle w:val="Level2"/>
        <w:tabs>
          <w:tab w:val="clear" w:pos="709"/>
          <w:tab w:val="num" w:pos="567"/>
        </w:tabs>
        <w:ind w:left="567" w:hanging="567"/>
        <w:rPr>
          <w:lang w:val="da-DK"/>
        </w:rPr>
      </w:pPr>
      <w:bookmarkStart w:id="53" w:name="_Ref92446799"/>
      <w:r w:rsidRPr="003A503E">
        <w:rPr>
          <w:lang w:val="da-DK" w:bidi="da-DK"/>
        </w:rPr>
        <w:lastRenderedPageBreak/>
        <w:t>Enhver del af disse Brugervilkår, som udtrykkeligt eller underforstået er gældende ved eller efter ophævelse af aftalen, vil fortsat være gældende efter ophør af vores aftale i henhold til disse Brugervilkår. Dette gælder for følgende punkter:</w:t>
      </w:r>
      <w:bookmarkEnd w:id="53"/>
      <w:r w:rsidRPr="003A503E">
        <w:rPr>
          <w:lang w:val="da-DK" w:bidi="da-DK"/>
        </w:rPr>
        <w:t xml:space="preserve"> </w:t>
      </w:r>
    </w:p>
    <w:p w14:paraId="618B58A7" w14:textId="69630117" w:rsidR="002B193C" w:rsidRPr="003A503E" w:rsidRDefault="009A04E0" w:rsidP="00D56785">
      <w:pPr>
        <w:pStyle w:val="Level2"/>
        <w:numPr>
          <w:ilvl w:val="0"/>
          <w:numId w:val="0"/>
        </w:numPr>
        <w:ind w:left="567"/>
        <w:rPr>
          <w:lang w:val="da-DK"/>
        </w:rPr>
      </w:pPr>
      <w:r w:rsidRPr="003A503E">
        <w:rPr>
          <w:lang w:val="da-DK" w:bidi="da-DK"/>
        </w:rPr>
        <w:t xml:space="preserve">Pkt. </w:t>
      </w:r>
      <w:r w:rsidR="002D3A58" w:rsidRPr="003A503E">
        <w:rPr>
          <w:lang w:val="da-DK" w:bidi="da-DK"/>
        </w:rPr>
        <w:fldChar w:fldCharType="begin"/>
      </w:r>
      <w:r w:rsidR="002D3A58" w:rsidRPr="003A503E">
        <w:rPr>
          <w:lang w:val="da-DK" w:bidi="da-DK"/>
        </w:rPr>
        <w:instrText xml:space="preserve"> REF _Ref92446679 \r \h </w:instrText>
      </w:r>
      <w:r w:rsidR="002D3A58" w:rsidRPr="003A503E">
        <w:rPr>
          <w:lang w:val="da-DK" w:bidi="da-DK"/>
        </w:rPr>
      </w:r>
      <w:r w:rsidR="002D3A58" w:rsidRPr="003A503E">
        <w:rPr>
          <w:lang w:val="da-DK" w:bidi="da-DK"/>
        </w:rPr>
        <w:fldChar w:fldCharType="separate"/>
      </w:r>
      <w:r w:rsidR="002D3A58" w:rsidRPr="003A503E">
        <w:rPr>
          <w:lang w:val="da-DK" w:bidi="da-DK"/>
        </w:rPr>
        <w:t>1</w:t>
      </w:r>
      <w:r w:rsidR="002D3A58" w:rsidRPr="003A503E">
        <w:rPr>
          <w:lang w:val="da-DK" w:bidi="da-DK"/>
        </w:rPr>
        <w:fldChar w:fldCharType="end"/>
      </w:r>
      <w:r w:rsidRPr="003A503E">
        <w:rPr>
          <w:lang w:val="da-DK" w:bidi="da-DK"/>
        </w:rPr>
        <w:t xml:space="preserve"> angående Fortolkning</w:t>
      </w:r>
    </w:p>
    <w:p w14:paraId="39D4E1E0" w14:textId="72CBDD4C" w:rsidR="002B193C" w:rsidRPr="003A503E" w:rsidRDefault="009A04E0" w:rsidP="00D56785">
      <w:pPr>
        <w:pStyle w:val="Body2"/>
        <w:ind w:left="567"/>
        <w:rPr>
          <w:lang w:val="da-DK"/>
        </w:rPr>
      </w:pPr>
      <w:r w:rsidRPr="003A503E">
        <w:rPr>
          <w:lang w:val="da-DK" w:bidi="da-DK"/>
        </w:rPr>
        <w:t xml:space="preserve">Pkt. </w:t>
      </w:r>
      <w:r w:rsidR="002D3A58" w:rsidRPr="003A503E">
        <w:rPr>
          <w:lang w:val="da-DK" w:bidi="da-DK"/>
        </w:rPr>
        <w:fldChar w:fldCharType="begin"/>
      </w:r>
      <w:r w:rsidR="002D3A58" w:rsidRPr="003A503E">
        <w:rPr>
          <w:lang w:val="da-DK" w:bidi="da-DK"/>
        </w:rPr>
        <w:instrText xml:space="preserve"> REF _Ref92193246 \r \h </w:instrText>
      </w:r>
      <w:r w:rsidR="002D3A58" w:rsidRPr="003A503E">
        <w:rPr>
          <w:lang w:val="da-DK" w:bidi="da-DK"/>
        </w:rPr>
      </w:r>
      <w:r w:rsidR="002D3A58" w:rsidRPr="003A503E">
        <w:rPr>
          <w:lang w:val="da-DK" w:bidi="da-DK"/>
        </w:rPr>
        <w:fldChar w:fldCharType="separate"/>
      </w:r>
      <w:r w:rsidR="002D3A58" w:rsidRPr="003A503E">
        <w:rPr>
          <w:lang w:val="da-DK" w:bidi="da-DK"/>
        </w:rPr>
        <w:t>4</w:t>
      </w:r>
      <w:r w:rsidR="002D3A58" w:rsidRPr="003A503E">
        <w:rPr>
          <w:lang w:val="da-DK" w:bidi="da-DK"/>
        </w:rPr>
        <w:fldChar w:fldCharType="end"/>
      </w:r>
      <w:r w:rsidRPr="003A503E">
        <w:rPr>
          <w:lang w:val="da-DK" w:bidi="da-DK"/>
        </w:rPr>
        <w:t xml:space="preserve"> angående Registrering og Passwords</w:t>
      </w:r>
    </w:p>
    <w:p w14:paraId="36EA14BC" w14:textId="15B79E8F" w:rsidR="002B193C" w:rsidRPr="003A503E" w:rsidRDefault="009A04E0" w:rsidP="00D56785">
      <w:pPr>
        <w:pStyle w:val="Body2"/>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_Ref92207634 \r \h </w:instrText>
      </w:r>
      <w:r w:rsidR="00DA7D57" w:rsidRPr="003A503E">
        <w:rPr>
          <w:lang w:val="da-DK" w:bidi="da-DK"/>
        </w:rPr>
      </w:r>
      <w:r w:rsidR="00DA7D57" w:rsidRPr="003A503E">
        <w:rPr>
          <w:lang w:val="da-DK" w:bidi="da-DK"/>
        </w:rPr>
        <w:fldChar w:fldCharType="separate"/>
      </w:r>
      <w:r w:rsidR="00DA7D57" w:rsidRPr="003A503E">
        <w:rPr>
          <w:lang w:val="da-DK" w:bidi="da-DK"/>
        </w:rPr>
        <w:t>8</w:t>
      </w:r>
      <w:r w:rsidR="00DA7D57" w:rsidRPr="003A503E">
        <w:rPr>
          <w:lang w:val="da-DK" w:bidi="da-DK"/>
        </w:rPr>
        <w:fldChar w:fldCharType="end"/>
      </w:r>
      <w:r w:rsidRPr="003A503E">
        <w:rPr>
          <w:lang w:val="da-DK" w:bidi="da-DK"/>
        </w:rPr>
        <w:t xml:space="preserve"> angående Personoplysninger</w:t>
      </w:r>
    </w:p>
    <w:p w14:paraId="4D2A3947" w14:textId="7BD8C662" w:rsidR="002B193C" w:rsidRPr="003A503E" w:rsidRDefault="009A04E0" w:rsidP="00D56785">
      <w:pPr>
        <w:pStyle w:val="Body2"/>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_Ref92207609 \r \h </w:instrText>
      </w:r>
      <w:r w:rsidR="00DA7D57" w:rsidRPr="003A503E">
        <w:rPr>
          <w:lang w:val="da-DK" w:bidi="da-DK"/>
        </w:rPr>
      </w:r>
      <w:r w:rsidR="00DA7D57" w:rsidRPr="003A503E">
        <w:rPr>
          <w:lang w:val="da-DK" w:bidi="da-DK"/>
        </w:rPr>
        <w:fldChar w:fldCharType="separate"/>
      </w:r>
      <w:r w:rsidR="00DA7D57" w:rsidRPr="003A503E">
        <w:rPr>
          <w:lang w:val="da-DK" w:bidi="da-DK"/>
        </w:rPr>
        <w:t>9.1</w:t>
      </w:r>
      <w:r w:rsidR="00DA7D57" w:rsidRPr="003A503E">
        <w:rPr>
          <w:lang w:val="da-DK" w:bidi="da-DK"/>
        </w:rPr>
        <w:fldChar w:fldCharType="end"/>
      </w:r>
      <w:r w:rsidR="00523965">
        <w:rPr>
          <w:lang w:val="da-DK" w:bidi="da-DK"/>
        </w:rPr>
        <w:t xml:space="preserve"> </w:t>
      </w:r>
      <w:r w:rsidRPr="003A503E">
        <w:rPr>
          <w:lang w:val="da-DK" w:bidi="da-DK"/>
        </w:rPr>
        <w:t xml:space="preserve">og </w:t>
      </w:r>
      <w:r w:rsidR="00523965">
        <w:rPr>
          <w:lang w:val="da-DK" w:bidi="da-DK"/>
        </w:rPr>
        <w:t>9.2</w:t>
      </w:r>
      <w:r w:rsidRPr="003A503E">
        <w:rPr>
          <w:lang w:val="da-DK" w:bidi="da-DK"/>
        </w:rPr>
        <w:t xml:space="preserve"> angående Ophavsret og Ejerskab</w:t>
      </w:r>
    </w:p>
    <w:p w14:paraId="37FE87F5" w14:textId="430846DB" w:rsidR="002B193C" w:rsidRPr="003A503E" w:rsidRDefault="009A04E0" w:rsidP="00D56785">
      <w:pPr>
        <w:pStyle w:val="Body2"/>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_cp_text_1_52 \r \h </w:instrText>
      </w:r>
      <w:r w:rsidR="00DA7D57" w:rsidRPr="003A503E">
        <w:rPr>
          <w:lang w:val="da-DK" w:bidi="da-DK"/>
        </w:rPr>
      </w:r>
      <w:r w:rsidR="00DA7D57" w:rsidRPr="003A503E">
        <w:rPr>
          <w:lang w:val="da-DK" w:bidi="da-DK"/>
        </w:rPr>
        <w:fldChar w:fldCharType="separate"/>
      </w:r>
      <w:r w:rsidR="00DA7D57" w:rsidRPr="003A503E">
        <w:rPr>
          <w:lang w:val="da-DK" w:bidi="da-DK"/>
        </w:rPr>
        <w:t>10</w:t>
      </w:r>
      <w:r w:rsidR="00DA7D57" w:rsidRPr="003A503E">
        <w:rPr>
          <w:lang w:val="da-DK" w:bidi="da-DK"/>
        </w:rPr>
        <w:fldChar w:fldCharType="end"/>
      </w:r>
      <w:r w:rsidRPr="003A503E">
        <w:rPr>
          <w:lang w:val="da-DK" w:bidi="da-DK"/>
        </w:rPr>
        <w:t xml:space="preserve"> angående Oplysningers Nøjagtighed</w:t>
      </w:r>
    </w:p>
    <w:p w14:paraId="6E31A03F" w14:textId="6D4A6551" w:rsidR="002B193C" w:rsidRPr="003A503E" w:rsidRDefault="009A04E0" w:rsidP="00D56785">
      <w:pPr>
        <w:pStyle w:val="Body2"/>
        <w:ind w:left="567"/>
        <w:rPr>
          <w:lang w:val="da-DK"/>
        </w:rPr>
      </w:pPr>
      <w:r w:rsidRPr="003A503E">
        <w:rPr>
          <w:lang w:val="da-DK" w:bidi="da-DK"/>
        </w:rPr>
        <w:t xml:space="preserve">Pkt. </w:t>
      </w:r>
      <w:r w:rsidR="002D3A58" w:rsidRPr="003A503E">
        <w:rPr>
          <w:lang w:val="da-DK" w:bidi="da-DK"/>
        </w:rPr>
        <w:fldChar w:fldCharType="begin"/>
      </w:r>
      <w:r w:rsidR="002D3A58" w:rsidRPr="003A503E">
        <w:rPr>
          <w:lang w:val="da-DK" w:bidi="da-DK"/>
        </w:rPr>
        <w:instrText xml:space="preserve"> REF _Ref92446810 \r \h </w:instrText>
      </w:r>
      <w:r w:rsidR="002D3A58" w:rsidRPr="003A503E">
        <w:rPr>
          <w:lang w:val="da-DK" w:bidi="da-DK"/>
        </w:rPr>
      </w:r>
      <w:r w:rsidR="002D3A58" w:rsidRPr="003A503E">
        <w:rPr>
          <w:lang w:val="da-DK" w:bidi="da-DK"/>
        </w:rPr>
        <w:fldChar w:fldCharType="separate"/>
      </w:r>
      <w:r w:rsidR="002D3A58" w:rsidRPr="003A503E">
        <w:rPr>
          <w:lang w:val="da-DK" w:bidi="da-DK"/>
        </w:rPr>
        <w:t>12</w:t>
      </w:r>
      <w:r w:rsidR="002D3A58" w:rsidRPr="003A503E">
        <w:rPr>
          <w:lang w:val="da-DK" w:bidi="da-DK"/>
        </w:rPr>
        <w:fldChar w:fldCharType="end"/>
      </w:r>
      <w:r w:rsidRPr="003A503E">
        <w:rPr>
          <w:lang w:val="da-DK" w:bidi="da-DK"/>
        </w:rPr>
        <w:t xml:space="preserve"> </w:t>
      </w:r>
      <w:r w:rsidR="002F60C7">
        <w:rPr>
          <w:lang w:val="da-DK" w:bidi="da-DK"/>
        </w:rPr>
        <w:t xml:space="preserve">angående </w:t>
      </w:r>
      <w:r w:rsidRPr="003A503E">
        <w:rPr>
          <w:lang w:val="da-DK" w:bidi="da-DK"/>
        </w:rPr>
        <w:t>Drift af Appen og Ophør af disse Brugervilkår</w:t>
      </w:r>
    </w:p>
    <w:p w14:paraId="00DD7D76" w14:textId="361DEF76" w:rsidR="002B193C" w:rsidRPr="003A503E" w:rsidRDefault="009A04E0" w:rsidP="00D56785">
      <w:pPr>
        <w:pStyle w:val="Level2"/>
        <w:numPr>
          <w:ilvl w:val="0"/>
          <w:numId w:val="0"/>
        </w:numPr>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_Ref92207549 \r \h </w:instrText>
      </w:r>
      <w:r w:rsidR="00DA7D57" w:rsidRPr="003A503E">
        <w:rPr>
          <w:lang w:val="da-DK" w:bidi="da-DK"/>
        </w:rPr>
      </w:r>
      <w:r w:rsidR="00DA7D57" w:rsidRPr="003A503E">
        <w:rPr>
          <w:lang w:val="da-DK" w:bidi="da-DK"/>
        </w:rPr>
        <w:fldChar w:fldCharType="separate"/>
      </w:r>
      <w:r w:rsidR="00DA7D57" w:rsidRPr="003A503E">
        <w:rPr>
          <w:lang w:val="da-DK" w:bidi="da-DK"/>
        </w:rPr>
        <w:t>13</w:t>
      </w:r>
      <w:r w:rsidR="00DA7D57" w:rsidRPr="003A503E">
        <w:rPr>
          <w:lang w:val="da-DK" w:bidi="da-DK"/>
        </w:rPr>
        <w:fldChar w:fldCharType="end"/>
      </w:r>
      <w:r w:rsidRPr="003A503E">
        <w:rPr>
          <w:lang w:val="da-DK" w:bidi="da-DK"/>
        </w:rPr>
        <w:t xml:space="preserve"> angående Ansvar for Tab og Skader </w:t>
      </w:r>
    </w:p>
    <w:p w14:paraId="6F04F373" w14:textId="621BA630" w:rsidR="002B193C" w:rsidRPr="003A503E" w:rsidRDefault="009A04E0" w:rsidP="00D56785">
      <w:pPr>
        <w:pStyle w:val="Level2"/>
        <w:numPr>
          <w:ilvl w:val="0"/>
          <w:numId w:val="0"/>
        </w:numPr>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_Ref92207524 \r \h </w:instrText>
      </w:r>
      <w:r w:rsidR="00DA7D57" w:rsidRPr="003A503E">
        <w:rPr>
          <w:lang w:val="da-DK" w:bidi="da-DK"/>
        </w:rPr>
      </w:r>
      <w:r w:rsidR="00DA7D57" w:rsidRPr="003A503E">
        <w:rPr>
          <w:lang w:val="da-DK" w:bidi="da-DK"/>
        </w:rPr>
        <w:fldChar w:fldCharType="separate"/>
      </w:r>
      <w:r w:rsidR="00DA7D57" w:rsidRPr="003A503E">
        <w:rPr>
          <w:lang w:val="da-DK" w:bidi="da-DK"/>
        </w:rPr>
        <w:t>15</w:t>
      </w:r>
      <w:r w:rsidR="00DA7D57" w:rsidRPr="003A503E">
        <w:rPr>
          <w:lang w:val="da-DK" w:bidi="da-DK"/>
        </w:rPr>
        <w:fldChar w:fldCharType="end"/>
      </w:r>
      <w:r w:rsidRPr="003A503E">
        <w:rPr>
          <w:lang w:val="da-DK" w:bidi="da-DK"/>
        </w:rPr>
        <w:t xml:space="preserve"> angående Lovvalg og Værneting</w:t>
      </w:r>
    </w:p>
    <w:p w14:paraId="445C6D21" w14:textId="384FF2EE" w:rsidR="00900147" w:rsidRPr="003A503E" w:rsidRDefault="009A04E0" w:rsidP="00D56785">
      <w:pPr>
        <w:pStyle w:val="Level2"/>
        <w:numPr>
          <w:ilvl w:val="0"/>
          <w:numId w:val="0"/>
        </w:numPr>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_Ref92207515 \r \h </w:instrText>
      </w:r>
      <w:r w:rsidR="00DA7D57" w:rsidRPr="003A503E">
        <w:rPr>
          <w:lang w:val="da-DK" w:bidi="da-DK"/>
        </w:rPr>
      </w:r>
      <w:r w:rsidR="00DA7D57" w:rsidRPr="003A503E">
        <w:rPr>
          <w:lang w:val="da-DK" w:bidi="da-DK"/>
        </w:rPr>
        <w:fldChar w:fldCharType="separate"/>
      </w:r>
      <w:r w:rsidR="00DA7D57" w:rsidRPr="003A503E">
        <w:rPr>
          <w:lang w:val="da-DK" w:bidi="da-DK"/>
        </w:rPr>
        <w:t>16</w:t>
      </w:r>
      <w:r w:rsidR="00DA7D57" w:rsidRPr="003A503E">
        <w:rPr>
          <w:lang w:val="da-DK" w:bidi="da-DK"/>
        </w:rPr>
        <w:fldChar w:fldCharType="end"/>
      </w:r>
      <w:r w:rsidRPr="003A503E">
        <w:rPr>
          <w:lang w:val="da-DK" w:bidi="da-DK"/>
        </w:rPr>
        <w:t xml:space="preserve"> angående Vilkårenes Uafhængighed</w:t>
      </w:r>
    </w:p>
    <w:p w14:paraId="28D36188" w14:textId="47E1AF74" w:rsidR="00900147" w:rsidRPr="003A503E" w:rsidRDefault="009A04E0" w:rsidP="00D56785">
      <w:pPr>
        <w:pStyle w:val="Level2"/>
        <w:numPr>
          <w:ilvl w:val="0"/>
          <w:numId w:val="0"/>
        </w:numPr>
        <w:ind w:left="567"/>
        <w:rPr>
          <w:lang w:val="da-DK"/>
        </w:rPr>
      </w:pPr>
      <w:r w:rsidRPr="003A503E">
        <w:rPr>
          <w:lang w:val="da-DK" w:bidi="da-DK"/>
        </w:rPr>
        <w:t xml:space="preserve">Pkt. </w:t>
      </w:r>
      <w:r w:rsidR="007D61E6">
        <w:rPr>
          <w:lang w:val="da-DK" w:bidi="da-DK"/>
        </w:rPr>
        <w:fldChar w:fldCharType="begin"/>
      </w:r>
      <w:r w:rsidR="007D61E6">
        <w:rPr>
          <w:lang w:val="da-DK" w:bidi="da-DK"/>
        </w:rPr>
        <w:instrText xml:space="preserve"> REF _Ref111019151 \r \h </w:instrText>
      </w:r>
      <w:r w:rsidR="007D61E6">
        <w:rPr>
          <w:lang w:val="da-DK" w:bidi="da-DK"/>
        </w:rPr>
      </w:r>
      <w:r w:rsidR="007D61E6">
        <w:rPr>
          <w:lang w:val="da-DK" w:bidi="da-DK"/>
        </w:rPr>
        <w:fldChar w:fldCharType="separate"/>
      </w:r>
      <w:r w:rsidR="007D61E6">
        <w:rPr>
          <w:lang w:val="da-DK" w:bidi="da-DK"/>
        </w:rPr>
        <w:t>17</w:t>
      </w:r>
      <w:r w:rsidR="007D61E6">
        <w:rPr>
          <w:lang w:val="da-DK" w:bidi="da-DK"/>
        </w:rPr>
        <w:fldChar w:fldCharType="end"/>
      </w:r>
      <w:r w:rsidRPr="003A503E">
        <w:rPr>
          <w:lang w:val="da-DK" w:bidi="da-DK"/>
        </w:rPr>
        <w:t xml:space="preserve"> angåend</w:t>
      </w:r>
      <w:r w:rsidR="00523965">
        <w:rPr>
          <w:lang w:val="da-DK" w:bidi="da-DK"/>
        </w:rPr>
        <w:t>e Opretholdelse af Rettigheder</w:t>
      </w:r>
    </w:p>
    <w:p w14:paraId="50517061" w14:textId="1AC11087" w:rsidR="00900147" w:rsidRPr="003A503E" w:rsidRDefault="009A04E0" w:rsidP="00D56785">
      <w:pPr>
        <w:pStyle w:val="Level2"/>
        <w:numPr>
          <w:ilvl w:val="0"/>
          <w:numId w:val="0"/>
        </w:numPr>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_Ref92207496 \r \h </w:instrText>
      </w:r>
      <w:r w:rsidR="00DA7D57" w:rsidRPr="003A503E">
        <w:rPr>
          <w:lang w:val="da-DK" w:bidi="da-DK"/>
        </w:rPr>
      </w:r>
      <w:r w:rsidR="00DA7D57" w:rsidRPr="003A503E">
        <w:rPr>
          <w:lang w:val="da-DK" w:bidi="da-DK"/>
        </w:rPr>
        <w:fldChar w:fldCharType="separate"/>
      </w:r>
      <w:r w:rsidR="00DA7D57" w:rsidRPr="003A503E">
        <w:rPr>
          <w:lang w:val="da-DK" w:bidi="da-DK"/>
        </w:rPr>
        <w:t>18</w:t>
      </w:r>
      <w:r w:rsidR="00DA7D57" w:rsidRPr="003A503E">
        <w:rPr>
          <w:lang w:val="da-DK" w:bidi="da-DK"/>
        </w:rPr>
        <w:fldChar w:fldCharType="end"/>
      </w:r>
      <w:r w:rsidRPr="003A503E">
        <w:rPr>
          <w:lang w:val="da-DK" w:bidi="da-DK"/>
        </w:rPr>
        <w:t xml:space="preserve"> angående Overdragelse af disse Brugervilkår</w:t>
      </w:r>
    </w:p>
    <w:p w14:paraId="5F510823" w14:textId="60181924" w:rsidR="00900147" w:rsidRPr="003A503E" w:rsidRDefault="009A04E0" w:rsidP="00D56785">
      <w:pPr>
        <w:pStyle w:val="Level2"/>
        <w:numPr>
          <w:ilvl w:val="0"/>
          <w:numId w:val="0"/>
        </w:numPr>
        <w:ind w:left="567"/>
        <w:rPr>
          <w:lang w:val="da-DK"/>
        </w:rPr>
      </w:pPr>
      <w:r w:rsidRPr="003A503E">
        <w:rPr>
          <w:lang w:val="da-DK" w:bidi="da-DK"/>
        </w:rPr>
        <w:t xml:space="preserve">Pkt. </w:t>
      </w:r>
      <w:r w:rsidR="007D61E6">
        <w:rPr>
          <w:lang w:val="da-DK" w:bidi="da-DK"/>
        </w:rPr>
        <w:fldChar w:fldCharType="begin"/>
      </w:r>
      <w:r w:rsidR="007D61E6">
        <w:rPr>
          <w:lang w:val="da-DK" w:bidi="da-DK"/>
        </w:rPr>
        <w:instrText xml:space="preserve"> REF _Ref111019170 \r \h </w:instrText>
      </w:r>
      <w:r w:rsidR="007D61E6">
        <w:rPr>
          <w:lang w:val="da-DK" w:bidi="da-DK"/>
        </w:rPr>
      </w:r>
      <w:r w:rsidR="007D61E6">
        <w:rPr>
          <w:lang w:val="da-DK" w:bidi="da-DK"/>
        </w:rPr>
        <w:fldChar w:fldCharType="separate"/>
      </w:r>
      <w:r w:rsidR="007D61E6">
        <w:rPr>
          <w:lang w:val="da-DK" w:bidi="da-DK"/>
        </w:rPr>
        <w:t>19</w:t>
      </w:r>
      <w:r w:rsidR="007D61E6">
        <w:rPr>
          <w:lang w:val="da-DK" w:bidi="da-DK"/>
        </w:rPr>
        <w:fldChar w:fldCharType="end"/>
      </w:r>
      <w:r w:rsidR="00523965">
        <w:rPr>
          <w:lang w:val="da-DK" w:bidi="da-DK"/>
        </w:rPr>
        <w:t xml:space="preserve"> </w:t>
      </w:r>
      <w:r w:rsidRPr="003A503E">
        <w:rPr>
          <w:lang w:val="da-DK" w:bidi="da-DK"/>
        </w:rPr>
        <w:t>angående Tredjepartsrettigheder</w:t>
      </w:r>
    </w:p>
    <w:p w14:paraId="42B20AD2" w14:textId="6A00C22E" w:rsidR="00900147" w:rsidRPr="003A503E" w:rsidRDefault="009A04E0" w:rsidP="00D56785">
      <w:pPr>
        <w:pStyle w:val="Level2"/>
        <w:numPr>
          <w:ilvl w:val="0"/>
          <w:numId w:val="0"/>
        </w:numPr>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_Ref92207473 \r \h </w:instrText>
      </w:r>
      <w:r w:rsidR="00DA7D57" w:rsidRPr="003A503E">
        <w:rPr>
          <w:lang w:val="da-DK" w:bidi="da-DK"/>
        </w:rPr>
      </w:r>
      <w:r w:rsidR="00DA7D57" w:rsidRPr="003A503E">
        <w:rPr>
          <w:lang w:val="da-DK" w:bidi="da-DK"/>
        </w:rPr>
        <w:fldChar w:fldCharType="separate"/>
      </w:r>
      <w:r w:rsidR="00DA7D57" w:rsidRPr="003A503E">
        <w:rPr>
          <w:lang w:val="da-DK" w:bidi="da-DK"/>
        </w:rPr>
        <w:t>23</w:t>
      </w:r>
      <w:r w:rsidR="00DA7D57" w:rsidRPr="003A503E">
        <w:rPr>
          <w:lang w:val="da-DK" w:bidi="da-DK"/>
        </w:rPr>
        <w:fldChar w:fldCharType="end"/>
      </w:r>
      <w:r w:rsidRPr="003A503E">
        <w:rPr>
          <w:lang w:val="da-DK" w:bidi="da-DK"/>
        </w:rPr>
        <w:t xml:space="preserve"> angående Digital Kommunikation</w:t>
      </w:r>
    </w:p>
    <w:p w14:paraId="73959851" w14:textId="69E0CD89" w:rsidR="00900147" w:rsidRPr="003A503E" w:rsidRDefault="009A04E0" w:rsidP="00D56785">
      <w:pPr>
        <w:pStyle w:val="Level2"/>
        <w:numPr>
          <w:ilvl w:val="0"/>
          <w:numId w:val="0"/>
        </w:numPr>
        <w:ind w:left="567"/>
        <w:rPr>
          <w:lang w:val="da-DK"/>
        </w:rPr>
      </w:pPr>
      <w:r w:rsidRPr="003A503E">
        <w:rPr>
          <w:lang w:val="da-DK" w:bidi="da-DK"/>
        </w:rPr>
        <w:t xml:space="preserve">Pkt. </w:t>
      </w:r>
      <w:r w:rsidR="00DA7D57" w:rsidRPr="003A503E">
        <w:rPr>
          <w:lang w:val="da-DK" w:bidi="da-DK"/>
        </w:rPr>
        <w:fldChar w:fldCharType="begin"/>
      </w:r>
      <w:r w:rsidR="00DA7D57" w:rsidRPr="003A503E">
        <w:rPr>
          <w:lang w:val="da-DK" w:bidi="da-DK"/>
        </w:rPr>
        <w:instrText xml:space="preserve"> REF _Ref92207458 \r \h </w:instrText>
      </w:r>
      <w:r w:rsidR="00DA7D57" w:rsidRPr="003A503E">
        <w:rPr>
          <w:lang w:val="da-DK" w:bidi="da-DK"/>
        </w:rPr>
      </w:r>
      <w:r w:rsidR="00DA7D57" w:rsidRPr="003A503E">
        <w:rPr>
          <w:lang w:val="da-DK" w:bidi="da-DK"/>
        </w:rPr>
        <w:fldChar w:fldCharType="separate"/>
      </w:r>
      <w:r w:rsidR="00DA7D57" w:rsidRPr="003A503E">
        <w:rPr>
          <w:lang w:val="da-DK" w:bidi="da-DK"/>
        </w:rPr>
        <w:t>24</w:t>
      </w:r>
      <w:r w:rsidR="00DA7D57" w:rsidRPr="003A503E">
        <w:rPr>
          <w:lang w:val="da-DK" w:bidi="da-DK"/>
        </w:rPr>
        <w:fldChar w:fldCharType="end"/>
      </w:r>
      <w:r w:rsidRPr="003A503E">
        <w:rPr>
          <w:lang w:val="da-DK" w:bidi="da-DK"/>
        </w:rPr>
        <w:t xml:space="preserve"> angående Kontakt</w:t>
      </w:r>
    </w:p>
    <w:p w14:paraId="2BFC6948" w14:textId="7BAD84DB" w:rsidR="002B193C" w:rsidRPr="003A503E" w:rsidRDefault="009A04E0" w:rsidP="00D56785">
      <w:pPr>
        <w:pStyle w:val="1"/>
        <w:tabs>
          <w:tab w:val="clear" w:pos="709"/>
          <w:tab w:val="num" w:pos="567"/>
        </w:tabs>
        <w:ind w:left="567" w:hanging="567"/>
        <w:rPr>
          <w:lang w:val="da-DK" w:eastAsia="ja-JP"/>
        </w:rPr>
      </w:pPr>
      <w:bookmarkStart w:id="54" w:name="_Ref92207549"/>
      <w:r w:rsidRPr="003A503E">
        <w:rPr>
          <w:lang w:val="da-DK" w:bidi="da-DK"/>
        </w:rPr>
        <w:t>ANSVAR FOR TAB OG SKADER</w:t>
      </w:r>
      <w:bookmarkEnd w:id="54"/>
      <w:r w:rsidRPr="003A503E">
        <w:rPr>
          <w:lang w:val="da-DK" w:bidi="da-DK"/>
        </w:rPr>
        <w:t xml:space="preserve"> </w:t>
      </w:r>
    </w:p>
    <w:p w14:paraId="0D5FB538" w14:textId="4BFD7EC4" w:rsidR="002B193C" w:rsidRPr="003A503E" w:rsidRDefault="009A04E0" w:rsidP="00D56785">
      <w:pPr>
        <w:pStyle w:val="Level2"/>
        <w:tabs>
          <w:tab w:val="clear" w:pos="709"/>
          <w:tab w:val="num" w:pos="567"/>
        </w:tabs>
        <w:adjustRightInd/>
        <w:ind w:left="567" w:hanging="567"/>
        <w:rPr>
          <w:lang w:val="da-DK"/>
        </w:rPr>
      </w:pPr>
      <w:bookmarkStart w:id="55" w:name="_cp_text_1_220"/>
      <w:r w:rsidRPr="003A503E">
        <w:rPr>
          <w:lang w:val="da-DK" w:bidi="da-DK"/>
        </w:rPr>
        <w:t>Vores levering af Appen er underlagt en overholdelsesgaranti, hvilket betyder, at levering sker i overholdelse af disse Brugervilkår samt relevante bestemmelser i gældende lovgivning, så længe Appen leveres.</w:t>
      </w:r>
    </w:p>
    <w:p w14:paraId="46116CF4" w14:textId="5ADBD476" w:rsidR="002B193C" w:rsidRPr="003A503E" w:rsidRDefault="009A04E0" w:rsidP="00D56785">
      <w:pPr>
        <w:pStyle w:val="Level2"/>
        <w:tabs>
          <w:tab w:val="clear" w:pos="709"/>
          <w:tab w:val="num" w:pos="567"/>
        </w:tabs>
        <w:adjustRightInd/>
        <w:ind w:left="567" w:hanging="567"/>
        <w:rPr>
          <w:lang w:val="da-DK" w:eastAsia="ja-JP"/>
        </w:rPr>
      </w:pPr>
      <w:r w:rsidRPr="003A503E">
        <w:rPr>
          <w:lang w:val="da-DK" w:bidi="da-DK"/>
        </w:rPr>
        <w:t xml:space="preserve">Vi vil forsøge at medvirke til at sikre, at Appen er sikker og ikke indeholder virus eller andre skadelige egenskaber (vi kan eksempelvis indarbejde sikkerhedsfunktioner i Appen), men vi kan ikke garantere, at dette vil være tilfældet, eller at der ikke vil ske skade på din enhed eller andet digitalt indhold. Såfremt vi ikke får sikret føromtalte sikkerhed for Appen, og du lider tab og/eller skade på din enhed og/eller anden ejendom på grund af Appen, er vi ansvarlige. Vi er dog ikke ansvarlige for skader, som du kunne have undgået ved at efterleve vores råd om at anvende en opdatering, som du fik tilbudt gratis, eller for skader, som skyldtes din undladelse af </w:t>
      </w:r>
      <w:r w:rsidR="003A503E" w:rsidRPr="003A503E">
        <w:rPr>
          <w:lang w:val="da-DK" w:bidi="da-DK"/>
        </w:rPr>
        <w:t>korrekt</w:t>
      </w:r>
      <w:r w:rsidRPr="003A503E">
        <w:rPr>
          <w:lang w:val="da-DK" w:bidi="da-DK"/>
        </w:rPr>
        <w:t xml:space="preserve"> at følge instruks om installation eller sørge for de minimumssystemkrav, som vi anbefaler.</w:t>
      </w:r>
      <w:r w:rsidRPr="003A503E">
        <w:rPr>
          <w:lang w:val="da-DK" w:bidi="da-DK"/>
        </w:rPr>
        <w:t xml:space="preserve">　</w:t>
      </w:r>
      <w:r w:rsidRPr="003A503E">
        <w:rPr>
          <w:lang w:val="da-DK" w:bidi="da-DK"/>
        </w:rPr>
        <w:t xml:space="preserve"> </w:t>
      </w:r>
    </w:p>
    <w:p w14:paraId="258DAB0D" w14:textId="77777777" w:rsidR="002B193C" w:rsidRPr="003A503E" w:rsidRDefault="009A04E0" w:rsidP="00D56785">
      <w:pPr>
        <w:pStyle w:val="Level2"/>
        <w:tabs>
          <w:tab w:val="clear" w:pos="709"/>
          <w:tab w:val="num" w:pos="567"/>
        </w:tabs>
        <w:adjustRightInd/>
        <w:ind w:left="567" w:hanging="567"/>
        <w:rPr>
          <w:lang w:val="da-DK"/>
        </w:rPr>
      </w:pPr>
      <w:r w:rsidRPr="003A503E">
        <w:rPr>
          <w:lang w:val="da-DK" w:bidi="da-DK"/>
        </w:rPr>
        <w:t>For klarheds skyld vil intet i disse Brugervilkår fritage os for ansvar for:</w:t>
      </w:r>
    </w:p>
    <w:p w14:paraId="46E7E677" w14:textId="77777777" w:rsidR="002B193C" w:rsidRPr="003A503E" w:rsidRDefault="009A04E0" w:rsidP="00D56785">
      <w:pPr>
        <w:pStyle w:val="Level2"/>
        <w:numPr>
          <w:ilvl w:val="2"/>
          <w:numId w:val="1"/>
        </w:numPr>
        <w:tabs>
          <w:tab w:val="clear" w:pos="1417"/>
          <w:tab w:val="num" w:pos="1134"/>
        </w:tabs>
        <w:adjustRightInd/>
        <w:ind w:left="1134" w:hanging="425"/>
        <w:rPr>
          <w:lang w:val="da-DK"/>
        </w:rPr>
      </w:pPr>
      <w:r w:rsidRPr="003A503E">
        <w:rPr>
          <w:lang w:val="da-DK" w:bidi="da-DK"/>
        </w:rPr>
        <w:t xml:space="preserve">dødsfald eller personskade som resultat af vores uagtsomhed, </w:t>
      </w:r>
    </w:p>
    <w:p w14:paraId="49814DC7" w14:textId="77777777" w:rsidR="002B193C" w:rsidRPr="003A503E" w:rsidRDefault="009A04E0" w:rsidP="00D56785">
      <w:pPr>
        <w:pStyle w:val="Level2"/>
        <w:numPr>
          <w:ilvl w:val="2"/>
          <w:numId w:val="1"/>
        </w:numPr>
        <w:tabs>
          <w:tab w:val="clear" w:pos="1417"/>
          <w:tab w:val="num" w:pos="1134"/>
        </w:tabs>
        <w:adjustRightInd/>
        <w:ind w:left="1134" w:hanging="425"/>
        <w:rPr>
          <w:lang w:val="da-DK"/>
        </w:rPr>
      </w:pPr>
      <w:r w:rsidRPr="003A503E">
        <w:rPr>
          <w:lang w:val="da-DK" w:bidi="da-DK"/>
        </w:rPr>
        <w:t>bedrageri eller bevidst fremsættelse af urigtige oplysninger,</w:t>
      </w:r>
    </w:p>
    <w:p w14:paraId="0091B060" w14:textId="48F784C0" w:rsidR="002B193C" w:rsidRPr="003A503E" w:rsidRDefault="009A04E0" w:rsidP="00D56785">
      <w:pPr>
        <w:pStyle w:val="Level2"/>
        <w:numPr>
          <w:ilvl w:val="2"/>
          <w:numId w:val="1"/>
        </w:numPr>
        <w:tabs>
          <w:tab w:val="clear" w:pos="1417"/>
          <w:tab w:val="num" w:pos="1134"/>
        </w:tabs>
        <w:adjustRightInd/>
        <w:ind w:left="1134" w:hanging="425"/>
        <w:rPr>
          <w:lang w:val="da-DK"/>
        </w:rPr>
      </w:pPr>
      <w:r w:rsidRPr="003A503E">
        <w:rPr>
          <w:lang w:val="da-DK" w:bidi="da-DK"/>
        </w:rPr>
        <w:t>andet ansvar, der ikke kan udelukkes eller begrænses ved gældende lov.</w:t>
      </w:r>
    </w:p>
    <w:p w14:paraId="5AACA831" w14:textId="7983B3C7" w:rsidR="00725E99" w:rsidRPr="003A503E" w:rsidRDefault="009A04E0" w:rsidP="00D56785">
      <w:pPr>
        <w:pStyle w:val="Level2"/>
        <w:tabs>
          <w:tab w:val="clear" w:pos="709"/>
          <w:tab w:val="num" w:pos="567"/>
        </w:tabs>
        <w:adjustRightInd/>
        <w:ind w:left="567"/>
        <w:rPr>
          <w:lang w:val="da-DK"/>
        </w:rPr>
      </w:pPr>
      <w:r w:rsidRPr="003A503E">
        <w:rPr>
          <w:lang w:val="da-DK" w:bidi="da-DK"/>
        </w:rPr>
        <w:t>Appen er udelukkende til personligt brug. Såfremt Appen anvendes til kommercielle, erhvervsmæssige eller gensalgsmæssige formål, er vi ikke ansvarlige over for dig for tabt fortjeneste, erhvervsmæssigt tab, erhvervsmæssig afbrydelse eller tabt erhvervsmulighed, og din anvendelse af Appen vil under sådanne omstændigheder straks blive opsagt af os.</w:t>
      </w:r>
    </w:p>
    <w:p w14:paraId="4C94CA49" w14:textId="057F457C" w:rsidR="006E50CB" w:rsidRPr="003A503E" w:rsidRDefault="009A04E0" w:rsidP="00D56785">
      <w:pPr>
        <w:pStyle w:val="Level2"/>
        <w:tabs>
          <w:tab w:val="clear" w:pos="709"/>
          <w:tab w:val="num" w:pos="567"/>
        </w:tabs>
        <w:ind w:left="567"/>
        <w:rPr>
          <w:lang w:val="da-DK"/>
        </w:rPr>
      </w:pPr>
      <w:bookmarkStart w:id="56" w:name="_Ref93404224"/>
      <w:bookmarkStart w:id="57" w:name="_Ref93404231"/>
      <w:bookmarkStart w:id="58" w:name="_Hlk92447544"/>
      <w:r w:rsidRPr="003A503E">
        <w:rPr>
          <w:lang w:val="da-DK" w:bidi="da-DK"/>
        </w:rPr>
        <w:lastRenderedPageBreak/>
        <w:t xml:space="preserve">De diagnostiske data, vi leverer om det Registrerede Køretøj som en del af </w:t>
      </w:r>
      <w:r w:rsidRPr="006F41F8">
        <w:rPr>
          <w:lang w:val="da-DK" w:bidi="da-DK"/>
        </w:rPr>
        <w:t>Køretøjets Sundhedstjek</w:t>
      </w:r>
      <w:r w:rsidRPr="003A503E">
        <w:rPr>
          <w:lang w:val="da-DK" w:bidi="da-DK"/>
        </w:rPr>
        <w:t xml:space="preserve">, er begrænset til specifikke oplysninger, som indhentes pr. distance fra det Registrerede Køretøj. Formålet med sådanne diagnostiske data er at anvende dem sammen med (ikke i stedet for) udførelsen af de almindelige manuelle eftersyn af dit Registrerede Køretøj. </w:t>
      </w:r>
      <w:bookmarkEnd w:id="56"/>
      <w:r w:rsidRPr="003A503E">
        <w:rPr>
          <w:lang w:val="da-DK" w:bidi="da-DK"/>
        </w:rPr>
        <w:t>Anvendelse af Appen og funktioner i Appen bør ikke være eneste grundlag for fastsættelse af det Registrerede Køretøjs tilstand, sikkerhed og/eller trafiksikkerhed. MSC er ikke ansvarlige for manglende tjenester, og vi yder ingen garanti angående Appens evne til at give meddelelse om eventuelle mangler eller problemer ved det Registrerede Køretøj. Bruger accepterer, at han/hun er eneansvarlig for udførelsen af regelmæssige eftersyn af det Registrerede Køretøj, når det er påkrævet og under alle omstændigheder mindst som anført i brugermanualen samt i henhold til gældende lovgivning.</w:t>
      </w:r>
      <w:bookmarkEnd w:id="57"/>
    </w:p>
    <w:bookmarkEnd w:id="55"/>
    <w:bookmarkEnd w:id="58"/>
    <w:p w14:paraId="6921BAA4" w14:textId="72CAF390" w:rsidR="002B193C" w:rsidRPr="003A503E" w:rsidRDefault="009A04E0" w:rsidP="00D56785">
      <w:pPr>
        <w:pStyle w:val="1"/>
        <w:tabs>
          <w:tab w:val="clear" w:pos="709"/>
          <w:tab w:val="num" w:pos="567"/>
        </w:tabs>
        <w:adjustRightInd/>
        <w:ind w:left="567"/>
        <w:rPr>
          <w:lang w:val="da-DK"/>
        </w:rPr>
      </w:pPr>
      <w:r w:rsidRPr="003A503E">
        <w:rPr>
          <w:lang w:val="da-DK" w:bidi="da-DK"/>
        </w:rPr>
        <w:t xml:space="preserve">LINKS TIL TREDJEPARTERS HJEMMESIDER/TREDJEPARTSTJENESTER  </w:t>
      </w:r>
    </w:p>
    <w:p w14:paraId="4E0217D8" w14:textId="7F02193E" w:rsidR="002B193C" w:rsidRPr="003A503E" w:rsidRDefault="009A04E0" w:rsidP="00D56785">
      <w:pPr>
        <w:pStyle w:val="Level2"/>
        <w:tabs>
          <w:tab w:val="clear" w:pos="709"/>
          <w:tab w:val="num" w:pos="567"/>
        </w:tabs>
        <w:adjustRightInd/>
        <w:ind w:left="567"/>
        <w:rPr>
          <w:lang w:val="da-DK"/>
        </w:rPr>
      </w:pPr>
      <w:r w:rsidRPr="003A503E">
        <w:rPr>
          <w:lang w:val="da-DK" w:bidi="da-DK"/>
        </w:rPr>
        <w:t>Appen kan indeholde links til en eller flere tredjepartsejede hjemmesider og andet digitalt indhold ("</w:t>
      </w:r>
      <w:r w:rsidRPr="003A503E">
        <w:rPr>
          <w:b/>
          <w:lang w:val="da-DK" w:bidi="da-DK"/>
        </w:rPr>
        <w:t>Linkede Websites</w:t>
      </w:r>
      <w:r w:rsidRPr="003A503E">
        <w:rPr>
          <w:lang w:val="da-DK" w:bidi="da-DK"/>
        </w:rPr>
        <w:t>"). Linkede Websites er ikke under MSC's kontrol, og vi er ikke ansvarlige for indholdet af eventuelle Linkede Websites, herunder eventuelle links indeholdt i Linkede Websites eller eventuelle ændringer eller opdateringer til et Linket Website. Linkede Websites leveres udelukkende som en hjælp til dig, og et link til et website betyder ikke, at vi godkender det relevante website eller er er tilknyttet nogen af dets operatører. Vær opmærksom, når du tilgår et Linket Website, og læs omhyggeligt de brugervilkår og -betingelser samt de privatlivspolitikker, som hører til hvert Linket Website.</w:t>
      </w:r>
    </w:p>
    <w:p w14:paraId="41599362" w14:textId="2A2D98CA" w:rsidR="002B193C" w:rsidRPr="003A503E" w:rsidRDefault="009A04E0" w:rsidP="00D56785">
      <w:pPr>
        <w:pStyle w:val="Level2"/>
        <w:tabs>
          <w:tab w:val="clear" w:pos="709"/>
          <w:tab w:val="num" w:pos="567"/>
        </w:tabs>
        <w:adjustRightInd/>
        <w:ind w:left="567"/>
        <w:rPr>
          <w:lang w:val="da-DK"/>
        </w:rPr>
      </w:pPr>
      <w:r w:rsidRPr="003A503E">
        <w:rPr>
          <w:lang w:val="da-DK" w:bidi="da-DK"/>
        </w:rPr>
        <w:t>Din anvendelse af Appen og Indholdet kan kræve eller være understøttet af anvendelse eller erhvervelse af software, hardware, oplysninger og /eller andet materiale, som ikke tilhører eller er udviklet eller fremstillet af MSC (tilsammen benævnt "</w:t>
      </w:r>
      <w:r w:rsidRPr="003A503E">
        <w:rPr>
          <w:b/>
          <w:lang w:val="da-DK" w:bidi="da-DK"/>
        </w:rPr>
        <w:t>Tredjepartsmateriale</w:t>
      </w:r>
      <w:r w:rsidRPr="003A503E">
        <w:rPr>
          <w:lang w:val="da-DK" w:bidi="da-DK"/>
        </w:rPr>
        <w:t>"). Tredjepartsmateriale kan være underlagt yderligere vilkår og betingelser fra deres respektive udbydere, og du (ikke MSC) er eneansvarlig for at indhente eventuelle rettigheder og licenser, der kræves for at bruge eventuelt Tredjepartsmateriale.</w:t>
      </w:r>
    </w:p>
    <w:p w14:paraId="4D53DAE3" w14:textId="1FC1856C" w:rsidR="002B193C" w:rsidRPr="003A503E" w:rsidRDefault="009A04E0" w:rsidP="00D56785">
      <w:pPr>
        <w:pStyle w:val="1"/>
        <w:tabs>
          <w:tab w:val="clear" w:pos="709"/>
          <w:tab w:val="num" w:pos="567"/>
        </w:tabs>
        <w:ind w:left="567"/>
        <w:rPr>
          <w:lang w:val="da-DK"/>
        </w:rPr>
      </w:pPr>
      <w:bookmarkStart w:id="59" w:name="_Ref92207524"/>
      <w:r w:rsidRPr="003A503E">
        <w:rPr>
          <w:lang w:val="da-DK" w:bidi="da-DK"/>
        </w:rPr>
        <w:t>LOVVALG OG VÆRNETING</w:t>
      </w:r>
      <w:bookmarkEnd w:id="59"/>
    </w:p>
    <w:p w14:paraId="6CCBC5FC" w14:textId="2955E8DE" w:rsidR="00725E99" w:rsidRPr="003A503E" w:rsidRDefault="009A04E0" w:rsidP="00D56785">
      <w:pPr>
        <w:pStyle w:val="Level2"/>
        <w:tabs>
          <w:tab w:val="clear" w:pos="709"/>
          <w:tab w:val="num" w:pos="567"/>
        </w:tabs>
        <w:adjustRightInd/>
        <w:ind w:left="567"/>
        <w:rPr>
          <w:lang w:val="da-DK"/>
        </w:rPr>
      </w:pPr>
      <w:r w:rsidRPr="003A503E">
        <w:rPr>
          <w:lang w:val="da-DK" w:bidi="da-DK"/>
        </w:rPr>
        <w:t>Disse Brugervilkår er underlagt og fortolkes i overensstemmelse med lovgivningen i England og Wales. Såfremt du har bopæl i et andet land i Europa, EU eller EØS, vil det lands ufravigelige forbrugerbeskyttelseslovgivning stadig være gældende. Eventuelle tvister kan henvises til Englands domstole eller til de kompetente domstole, der hvor du har bopæl.</w:t>
      </w:r>
    </w:p>
    <w:p w14:paraId="350E8D15" w14:textId="1FFD220B" w:rsidR="0009032A" w:rsidRPr="003A503E" w:rsidRDefault="009A04E0" w:rsidP="00D56785">
      <w:pPr>
        <w:pStyle w:val="Level2"/>
        <w:tabs>
          <w:tab w:val="clear" w:pos="709"/>
          <w:tab w:val="num" w:pos="567"/>
        </w:tabs>
        <w:adjustRightInd/>
        <w:ind w:left="567"/>
        <w:rPr>
          <w:lang w:val="da-DK"/>
        </w:rPr>
      </w:pPr>
      <w:r w:rsidRPr="003A503E">
        <w:rPr>
          <w:lang w:val="da-DK" w:bidi="da-DK"/>
        </w:rPr>
        <w:t xml:space="preserve">Såfremt det er påkrævet af lovgivningen i det land, hvor Brugeren tilgår Appen, er vi villige til at deltage i tvistløsning ved et tvistbilæggelsesorgan for forbrugere. De ansvarlige tvistbilæggelsesorganer for forbrugere i de værneting, hvor sådanne er til rådighed, er anført i Bilag </w:t>
      </w:r>
      <w:r w:rsidR="00B56B53">
        <w:rPr>
          <w:lang w:val="da-DK" w:bidi="da-DK"/>
        </w:rPr>
        <w:t xml:space="preserve">2 </w:t>
      </w:r>
      <w:r w:rsidRPr="003A503E">
        <w:rPr>
          <w:lang w:val="da-DK" w:bidi="da-DK"/>
        </w:rPr>
        <w:t xml:space="preserve">herunder. Indbyggere i EU eller EØS bedes desuden bemærke, at tvister kan sendes til online-afgørelse via platformen Onlinetvistbilæggelse, som tilbydes af EU Kommissionen og kan findes her: </w:t>
      </w:r>
      <w:hyperlink r:id="rId10" w:history="1">
        <w:r w:rsidR="00F82258" w:rsidRPr="003A503E">
          <w:rPr>
            <w:rStyle w:val="afa"/>
            <w:lang w:val="da-DK" w:bidi="da-DK"/>
          </w:rPr>
          <w:t>http://ec.europa.eu/consumers/odr</w:t>
        </w:r>
      </w:hyperlink>
      <w:r w:rsidR="00F82258" w:rsidRPr="003A503E">
        <w:rPr>
          <w:rStyle w:val="afa"/>
          <w:lang w:val="da-DK" w:bidi="da-DK"/>
        </w:rPr>
        <w:t>.]</w:t>
      </w:r>
    </w:p>
    <w:p w14:paraId="3D8F8946" w14:textId="552ED3DD" w:rsidR="002B193C" w:rsidRPr="003A503E" w:rsidRDefault="009A04E0" w:rsidP="00D56785">
      <w:pPr>
        <w:pStyle w:val="1"/>
        <w:tabs>
          <w:tab w:val="clear" w:pos="709"/>
          <w:tab w:val="num" w:pos="567"/>
        </w:tabs>
        <w:ind w:left="567"/>
        <w:rPr>
          <w:rFonts w:eastAsia="Times New Roman"/>
          <w:lang w:val="da-DK"/>
        </w:rPr>
      </w:pPr>
      <w:bookmarkStart w:id="60" w:name="_Ref92207515"/>
      <w:r w:rsidRPr="003A503E">
        <w:rPr>
          <w:lang w:val="da-DK" w:bidi="da-DK"/>
        </w:rPr>
        <w:t>VILKÅRENES UAFHÆNGIGHED</w:t>
      </w:r>
      <w:bookmarkEnd w:id="60"/>
    </w:p>
    <w:p w14:paraId="4692045E" w14:textId="2B57634F" w:rsidR="002B193C" w:rsidRPr="003A503E" w:rsidRDefault="009A04E0" w:rsidP="00036EAB">
      <w:pPr>
        <w:pStyle w:val="Body2"/>
        <w:ind w:left="567"/>
        <w:rPr>
          <w:b/>
          <w:lang w:val="da-DK"/>
        </w:rPr>
      </w:pPr>
      <w:r w:rsidRPr="003A503E">
        <w:rPr>
          <w:lang w:val="da-DK" w:bidi="da-DK"/>
        </w:rPr>
        <w:t>Hvert punkt i disse Brugervilkår gælder uafhængigt. Såfremt det afgøres af en domstol eller en relevant myndighed, at et punkt eller en del af et punkt er retsstridigt eller ikke-retskraftigt, vil et sådant punkt i det nødvendige omfang blive anset for slettet. De øvrige punkter (og dele af punkter) vil fortsat have fuld effekt.</w:t>
      </w:r>
    </w:p>
    <w:p w14:paraId="6ABE5DFE" w14:textId="50D60E41" w:rsidR="002B193C" w:rsidRPr="00523965" w:rsidRDefault="009A04E0" w:rsidP="00036EAB">
      <w:pPr>
        <w:pStyle w:val="1"/>
        <w:tabs>
          <w:tab w:val="clear" w:pos="709"/>
          <w:tab w:val="num" w:pos="567"/>
        </w:tabs>
        <w:ind w:left="567" w:hanging="567"/>
        <w:rPr>
          <w:lang w:val="da-DK"/>
        </w:rPr>
      </w:pPr>
      <w:bookmarkStart w:id="61" w:name="_Ref111019151"/>
      <w:r>
        <w:rPr>
          <w:lang w:val="da-DK" w:bidi="da-DK"/>
        </w:rPr>
        <w:t>OPRETHOLDELSE AF RETTIGHEDER</w:t>
      </w:r>
      <w:bookmarkEnd w:id="61"/>
    </w:p>
    <w:p w14:paraId="2428BCEE" w14:textId="515F7256" w:rsidR="002B193C" w:rsidRPr="003A503E" w:rsidRDefault="009A04E0" w:rsidP="00036EAB">
      <w:pPr>
        <w:pStyle w:val="Body2"/>
        <w:ind w:left="567"/>
        <w:rPr>
          <w:lang w:val="da-DK"/>
        </w:rPr>
      </w:pPr>
      <w:bookmarkStart w:id="62" w:name="_Hlk108445540"/>
      <w:r w:rsidRPr="003A503E">
        <w:rPr>
          <w:lang w:val="da-DK" w:bidi="da-DK"/>
        </w:rPr>
        <w:t xml:space="preserve">Eventuel forsinkelse i eller manglende håndhævelse af disse Brugervilkår udgør ikke fraskrivelse fra vores side, og vi forbeholder os retten til håndhævelse på et senere tidspunkt. </w:t>
      </w:r>
    </w:p>
    <w:p w14:paraId="49E4C044" w14:textId="77777777" w:rsidR="002B193C" w:rsidRPr="003A503E" w:rsidRDefault="009A04E0" w:rsidP="00036EAB">
      <w:pPr>
        <w:pStyle w:val="1"/>
        <w:tabs>
          <w:tab w:val="clear" w:pos="709"/>
          <w:tab w:val="num" w:pos="567"/>
        </w:tabs>
        <w:ind w:left="567" w:hanging="567"/>
        <w:rPr>
          <w:lang w:val="da-DK"/>
        </w:rPr>
      </w:pPr>
      <w:bookmarkStart w:id="63" w:name="_Ref92207496"/>
      <w:bookmarkEnd w:id="62"/>
      <w:r w:rsidRPr="003A503E">
        <w:rPr>
          <w:lang w:val="da-DK" w:bidi="da-DK"/>
        </w:rPr>
        <w:lastRenderedPageBreak/>
        <w:t>OVERDRAGELSE AF DISSE BRUGERVILKÅR</w:t>
      </w:r>
      <w:bookmarkEnd w:id="63"/>
    </w:p>
    <w:p w14:paraId="67B0C751" w14:textId="79FC9C61" w:rsidR="002B193C" w:rsidRPr="003A503E" w:rsidRDefault="009A04E0" w:rsidP="00036EAB">
      <w:pPr>
        <w:pStyle w:val="Level2"/>
        <w:tabs>
          <w:tab w:val="clear" w:pos="709"/>
          <w:tab w:val="num" w:pos="567"/>
        </w:tabs>
        <w:ind w:left="567" w:hanging="567"/>
        <w:rPr>
          <w:lang w:val="da-DK"/>
        </w:rPr>
      </w:pPr>
      <w:bookmarkStart w:id="64" w:name="_Ref94101762"/>
      <w:r w:rsidRPr="003A503E">
        <w:rPr>
          <w:lang w:val="da-DK" w:bidi="da-DK"/>
        </w:rPr>
        <w:t xml:space="preserve">Vi kan overdrage vores rettigheder og forpligtelser under disse Brugervilkår til en anden organisation. Du vil i så </w:t>
      </w:r>
      <w:r w:rsidR="00F67AD6">
        <w:rPr>
          <w:lang w:val="da-DK" w:bidi="da-DK"/>
        </w:rPr>
        <w:t>fald</w:t>
      </w:r>
      <w:r w:rsidRPr="003A503E">
        <w:rPr>
          <w:lang w:val="da-DK" w:bidi="da-DK"/>
        </w:rPr>
        <w:t xml:space="preserve"> blive informeret derom, før det sker (herunder via besked i Appen). Ønsker du ikke at accepter</w:t>
      </w:r>
      <w:r w:rsidR="00541D59">
        <w:rPr>
          <w:lang w:val="da-DK" w:bidi="da-DK"/>
        </w:rPr>
        <w:t>e</w:t>
      </w:r>
      <w:r w:rsidRPr="003A503E">
        <w:rPr>
          <w:lang w:val="da-DK" w:bidi="da-DK"/>
        </w:rPr>
        <w:t xml:space="preserve"> overdragelsen, kan du til enhver tid opsige dit abonnement på Appen og disse Brugervilkår ved at give os meddelelse derom som anført i pkt. </w:t>
      </w:r>
      <w:r w:rsidR="0077597D" w:rsidRPr="003A503E">
        <w:rPr>
          <w:lang w:val="da-DK" w:bidi="da-DK"/>
        </w:rPr>
        <w:fldChar w:fldCharType="begin"/>
      </w:r>
      <w:r w:rsidR="0077597D" w:rsidRPr="003A503E">
        <w:rPr>
          <w:lang w:val="da-DK" w:bidi="da-DK"/>
        </w:rPr>
        <w:instrText xml:space="preserve"> REF _Ref106367156 \r \h </w:instrText>
      </w:r>
      <w:r w:rsidR="0077597D" w:rsidRPr="003A503E">
        <w:rPr>
          <w:lang w:val="da-DK" w:bidi="da-DK"/>
        </w:rPr>
      </w:r>
      <w:r w:rsidR="0077597D" w:rsidRPr="003A503E">
        <w:rPr>
          <w:lang w:val="da-DK" w:bidi="da-DK"/>
        </w:rPr>
        <w:fldChar w:fldCharType="separate"/>
      </w:r>
      <w:r w:rsidR="0077597D" w:rsidRPr="003A503E">
        <w:rPr>
          <w:lang w:val="da-DK" w:bidi="da-DK"/>
        </w:rPr>
        <w:t>5.1</w:t>
      </w:r>
      <w:r w:rsidR="0077597D" w:rsidRPr="003A503E">
        <w:rPr>
          <w:lang w:val="da-DK" w:bidi="da-DK"/>
        </w:rPr>
        <w:fldChar w:fldCharType="end"/>
      </w:r>
      <w:r w:rsidRPr="003A503E">
        <w:rPr>
          <w:lang w:val="da-DK" w:bidi="da-DK"/>
        </w:rPr>
        <w:t>.</w:t>
      </w:r>
      <w:bookmarkEnd w:id="64"/>
    </w:p>
    <w:p w14:paraId="03DB6DBC" w14:textId="4E01019D" w:rsidR="002B193C" w:rsidRPr="003A503E" w:rsidRDefault="009A04E0" w:rsidP="00036EAB">
      <w:pPr>
        <w:pStyle w:val="Level2"/>
        <w:tabs>
          <w:tab w:val="clear" w:pos="709"/>
          <w:tab w:val="num" w:pos="567"/>
        </w:tabs>
        <w:ind w:left="567" w:hanging="567"/>
        <w:rPr>
          <w:lang w:val="da-DK"/>
        </w:rPr>
      </w:pPr>
      <w:r w:rsidRPr="003A503E">
        <w:rPr>
          <w:lang w:val="da-DK" w:bidi="da-DK"/>
        </w:rPr>
        <w:t>Du må ikke overdrage dine rettigheder og forpligtelser under disse Brugervilkår til en anden person eller organisation. Dette gælder ikke for pengemæssige krav, du måtte have mod os, og det gælder ikke for andre krav, hvor vi ikke har en beskyttelsesværdig interesse i at udelukke overdragelse af rettigheder og forpligtelser, eller hvis din legitime interesse i overdrageligheden af rettigheder og forpligtelser vejer tungere end vores beskyttelsesværdige interesse i udelukkelsen.</w:t>
      </w:r>
    </w:p>
    <w:p w14:paraId="140D69B7" w14:textId="77777777" w:rsidR="002B193C" w:rsidRPr="003A503E" w:rsidRDefault="009A04E0" w:rsidP="00036EAB">
      <w:pPr>
        <w:pStyle w:val="1"/>
        <w:tabs>
          <w:tab w:val="clear" w:pos="709"/>
          <w:tab w:val="num" w:pos="567"/>
        </w:tabs>
        <w:ind w:left="567" w:hanging="567"/>
        <w:rPr>
          <w:lang w:val="da-DK"/>
        </w:rPr>
      </w:pPr>
      <w:bookmarkStart w:id="65" w:name="_Ref111019170"/>
      <w:bookmarkStart w:id="66" w:name="_cp_text_1_246"/>
      <w:r w:rsidRPr="003A503E">
        <w:rPr>
          <w:lang w:val="da-DK" w:bidi="da-DK"/>
        </w:rPr>
        <w:t>TREDJEPARTSRETTIGHEDER</w:t>
      </w:r>
      <w:bookmarkEnd w:id="65"/>
    </w:p>
    <w:p w14:paraId="619D4F98" w14:textId="599142D0" w:rsidR="002B193C" w:rsidRPr="003A503E" w:rsidRDefault="009A04E0" w:rsidP="00036EAB">
      <w:pPr>
        <w:pStyle w:val="Level2"/>
        <w:tabs>
          <w:tab w:val="clear" w:pos="709"/>
          <w:tab w:val="num" w:pos="567"/>
        </w:tabs>
        <w:adjustRightInd/>
        <w:ind w:left="567" w:hanging="567"/>
        <w:rPr>
          <w:lang w:val="da-DK"/>
        </w:rPr>
      </w:pPr>
      <w:r w:rsidRPr="003A503E">
        <w:rPr>
          <w:lang w:val="da-DK" w:bidi="da-DK"/>
        </w:rPr>
        <w:t xml:space="preserve">Ingen personer ud over dig og os kan håndhæve disse Brugervilkår. </w:t>
      </w:r>
    </w:p>
    <w:p w14:paraId="4AE00450" w14:textId="75AE8F1C" w:rsidR="003074DA" w:rsidRPr="00541D59" w:rsidRDefault="009A04E0" w:rsidP="00036EAB">
      <w:pPr>
        <w:pStyle w:val="Level1"/>
        <w:tabs>
          <w:tab w:val="clear" w:pos="709"/>
          <w:tab w:val="num" w:pos="567"/>
        </w:tabs>
        <w:ind w:left="567" w:hanging="567"/>
        <w:rPr>
          <w:b/>
          <w:bCs/>
          <w:lang w:val="da-DK"/>
        </w:rPr>
      </w:pPr>
      <w:r w:rsidRPr="00541D59">
        <w:rPr>
          <w:b/>
          <w:bCs/>
          <w:lang w:val="da-DK" w:bidi="da-DK"/>
        </w:rPr>
        <w:t>ÆNDRINGER/TILBAGETRÆKNING AF TJENESTER</w:t>
      </w:r>
    </w:p>
    <w:p w14:paraId="0F125A6A" w14:textId="5B65D078" w:rsidR="003074DA" w:rsidRDefault="009A04E0" w:rsidP="00036EAB">
      <w:pPr>
        <w:pStyle w:val="Level1"/>
        <w:numPr>
          <w:ilvl w:val="0"/>
          <w:numId w:val="0"/>
        </w:numPr>
        <w:ind w:left="567"/>
        <w:rPr>
          <w:lang w:val="da-DK" w:bidi="da-DK"/>
        </w:rPr>
      </w:pPr>
      <w:r w:rsidRPr="003A503E">
        <w:rPr>
          <w:lang w:val="da-DK" w:bidi="da-DK"/>
        </w:rPr>
        <w:t>Vi forbeholder os retten til at indføre ændringer i vores tjenester eller tilbagetrække adgang til tjenesterne eller dele deraf uden varsel som tilladt i henhold til gældende lovgivning, og særligt i henhold til Appens overholdelse af gældende lovgivning. Det er dit ansvar at sikre dig, at dette ikke er blevet opdateret siden din seneste brug af Appen.</w:t>
      </w:r>
    </w:p>
    <w:p w14:paraId="4547B585" w14:textId="343A2446" w:rsidR="003074DA" w:rsidRPr="003A503E" w:rsidRDefault="009A04E0" w:rsidP="00036EAB">
      <w:pPr>
        <w:pStyle w:val="Level1"/>
        <w:tabs>
          <w:tab w:val="clear" w:pos="709"/>
          <w:tab w:val="num" w:pos="567"/>
        </w:tabs>
        <w:ind w:left="567" w:hanging="567"/>
        <w:rPr>
          <w:b/>
          <w:bCs/>
          <w:lang w:val="da-DK"/>
        </w:rPr>
      </w:pPr>
      <w:r w:rsidRPr="003A503E">
        <w:rPr>
          <w:b/>
          <w:lang w:val="da-DK" w:bidi="da-DK"/>
        </w:rPr>
        <w:t>GENERELT</w:t>
      </w:r>
    </w:p>
    <w:p w14:paraId="3742D68E" w14:textId="2413DE93" w:rsidR="003074DA" w:rsidRPr="003A503E" w:rsidRDefault="009A04E0" w:rsidP="00036EAB">
      <w:pPr>
        <w:pStyle w:val="Level2"/>
        <w:tabs>
          <w:tab w:val="clear" w:pos="709"/>
          <w:tab w:val="num" w:pos="567"/>
        </w:tabs>
        <w:ind w:left="567" w:hanging="567"/>
        <w:rPr>
          <w:lang w:val="da-DK"/>
        </w:rPr>
      </w:pPr>
      <w:r w:rsidRPr="003A503E">
        <w:rPr>
          <w:lang w:val="da-DK" w:bidi="da-DK"/>
        </w:rPr>
        <w:t>De retsmidler, der gives i henhold til disse Brugervilkår, er kumulative og udelukker ikke nogen retsmidler givet i henhold til lovgivningen.</w:t>
      </w:r>
    </w:p>
    <w:p w14:paraId="2D328FF1" w14:textId="7442CF22" w:rsidR="00137C15" w:rsidRPr="003A503E" w:rsidRDefault="009A04E0" w:rsidP="00036EAB">
      <w:pPr>
        <w:pStyle w:val="Level2"/>
        <w:tabs>
          <w:tab w:val="clear" w:pos="709"/>
          <w:tab w:val="num" w:pos="567"/>
        </w:tabs>
        <w:ind w:left="567" w:hanging="567"/>
        <w:rPr>
          <w:lang w:val="da-DK"/>
        </w:rPr>
      </w:pPr>
      <w:r w:rsidRPr="003A503E">
        <w:rPr>
          <w:lang w:val="da-DK" w:bidi="da-DK"/>
        </w:rPr>
        <w:t>Det dokument, som gengiver disse Brugervilkår, er lagret på et varigt medium i form af et billede under sikkerhedsforhold, som almindeligvis anses for pålidelige. Du kan til enhver tid lave en elektronisk backup eller et papirprint af disse Brugervilkår, og vi tilråder at du gør det. I denne henseende anses disse Brugervilkår som bevis for eksistensen af en aftale mellem dig og os. Du anerkender, at den bevismæssige værdi af dette dokument ikke kan udfordres, blot fordi dokumentet er i elektronisk form.</w:t>
      </w:r>
    </w:p>
    <w:p w14:paraId="6B036A4F" w14:textId="3F6405A8" w:rsidR="002B193C" w:rsidRPr="003A503E" w:rsidRDefault="009A04E0" w:rsidP="00036EAB">
      <w:pPr>
        <w:pStyle w:val="1"/>
        <w:tabs>
          <w:tab w:val="clear" w:pos="709"/>
          <w:tab w:val="num" w:pos="567"/>
        </w:tabs>
        <w:ind w:left="567" w:hanging="567"/>
        <w:rPr>
          <w:lang w:val="da-DK"/>
        </w:rPr>
      </w:pPr>
      <w:r w:rsidRPr="003A503E">
        <w:rPr>
          <w:lang w:val="da-DK" w:bidi="da-DK"/>
        </w:rPr>
        <w:t>MEDDELELSE OG FJERNELSE</w:t>
      </w:r>
      <w:bookmarkEnd w:id="66"/>
    </w:p>
    <w:p w14:paraId="5047F8A4" w14:textId="7DDFDF01" w:rsidR="005E6170" w:rsidRPr="003A503E" w:rsidRDefault="009A04E0" w:rsidP="00036EAB">
      <w:pPr>
        <w:pStyle w:val="Level2"/>
        <w:tabs>
          <w:tab w:val="clear" w:pos="709"/>
          <w:tab w:val="num" w:pos="567"/>
        </w:tabs>
        <w:ind w:left="567" w:hanging="567"/>
        <w:rPr>
          <w:lang w:val="da-DK"/>
        </w:rPr>
      </w:pPr>
      <w:bookmarkStart w:id="67" w:name="_cp_text_1_247"/>
      <w:r w:rsidRPr="003A503E">
        <w:rPr>
          <w:lang w:val="da-DK" w:bidi="da-DK"/>
        </w:rPr>
        <w:t>Hvis du mener, at noget Indhold er ærekrænkende, uanstændigt, krænker intellektuel ejendomsret eller på anden vis er ulovligt, kan du give os meddelelse derom gennem den relevante Suzuki-forhandler i dit land ("</w:t>
      </w:r>
      <w:r w:rsidRPr="003A503E">
        <w:rPr>
          <w:b/>
          <w:lang w:val="da-DK" w:bidi="da-DK"/>
        </w:rPr>
        <w:t>Meddelelsesproceduren</w:t>
      </w:r>
      <w:r w:rsidRPr="003A503E">
        <w:rPr>
          <w:lang w:val="da-DK" w:bidi="da-DK"/>
        </w:rPr>
        <w:t>").</w:t>
      </w:r>
    </w:p>
    <w:p w14:paraId="42627941" w14:textId="1D7A4947" w:rsidR="002B193C" w:rsidRPr="003A503E" w:rsidRDefault="009A04E0" w:rsidP="00036EAB">
      <w:pPr>
        <w:pStyle w:val="Level2"/>
        <w:tabs>
          <w:tab w:val="clear" w:pos="709"/>
          <w:tab w:val="num" w:pos="567"/>
        </w:tabs>
        <w:ind w:left="567" w:hanging="567"/>
        <w:rPr>
          <w:lang w:val="da-DK"/>
        </w:rPr>
      </w:pPr>
      <w:r w:rsidRPr="003A503E">
        <w:rPr>
          <w:lang w:val="da-DK" w:bidi="da-DK"/>
        </w:rPr>
        <w:t xml:space="preserve">Ved indgivelse af en sådan besked bedes du give os flest mulige oplysninger, herunder identifikation af eventuelle rettigheder, som du mener, er blevet krænket, identifikation af krænkende materiale på Appen, således at vi kan finde det, angivelse af grundene til, at du mener, at materialet er ærekrænkende, uanstændigt, en krænkelse af intellektuel ejendomsret eller på anden vis ulovligt, og du bedes anføre dine kontaktoplysninger.  </w:t>
      </w:r>
    </w:p>
    <w:bookmarkEnd w:id="2"/>
    <w:bookmarkEnd w:id="67"/>
    <w:p w14:paraId="47B0EE6D" w14:textId="77777777" w:rsidR="002B193C" w:rsidRPr="003A503E" w:rsidRDefault="009A04E0" w:rsidP="00036EAB">
      <w:pPr>
        <w:pStyle w:val="Level2"/>
        <w:tabs>
          <w:tab w:val="clear" w:pos="709"/>
          <w:tab w:val="num" w:pos="567"/>
        </w:tabs>
        <w:ind w:left="567" w:hanging="567"/>
        <w:rPr>
          <w:lang w:val="da-DK"/>
        </w:rPr>
      </w:pPr>
      <w:r w:rsidRPr="003A503E">
        <w:rPr>
          <w:lang w:val="da-DK" w:bidi="da-DK"/>
        </w:rPr>
        <w:t>Vi vil svare dig, så hurtigt det kan lade sig gøre, og Meddelelsesproceduren kan medføre, at vi fjerner eller lukker for adgang til det materiale, der har givet anledning til klagen.</w:t>
      </w:r>
    </w:p>
    <w:p w14:paraId="087EF861" w14:textId="77777777" w:rsidR="002B193C" w:rsidRPr="003A503E" w:rsidRDefault="002B193C" w:rsidP="00036EAB">
      <w:pPr>
        <w:pStyle w:val="Address2"/>
        <w:rPr>
          <w:sz w:val="21"/>
          <w:lang w:val="da-DK"/>
        </w:rPr>
      </w:pPr>
    </w:p>
    <w:p w14:paraId="0A0B52FF" w14:textId="518AEB10" w:rsidR="002B193C" w:rsidRPr="003A503E" w:rsidRDefault="009A04E0" w:rsidP="00036EAB">
      <w:pPr>
        <w:pStyle w:val="1"/>
        <w:tabs>
          <w:tab w:val="clear" w:pos="709"/>
          <w:tab w:val="num" w:pos="567"/>
        </w:tabs>
        <w:ind w:left="567" w:hanging="567"/>
        <w:rPr>
          <w:lang w:val="da-DK" w:eastAsia="ja-JP"/>
        </w:rPr>
      </w:pPr>
      <w:bookmarkStart w:id="68" w:name="_Ref92207473"/>
      <w:r w:rsidRPr="003A503E">
        <w:rPr>
          <w:lang w:val="da-DK" w:bidi="da-DK"/>
        </w:rPr>
        <w:t>DIGITAL KOMMUNIKATION</w:t>
      </w:r>
      <w:bookmarkEnd w:id="68"/>
    </w:p>
    <w:p w14:paraId="6F7BA520" w14:textId="4668D38C" w:rsidR="002B193C" w:rsidRPr="003A503E" w:rsidRDefault="009A04E0" w:rsidP="00036EAB">
      <w:pPr>
        <w:pStyle w:val="Level2"/>
        <w:tabs>
          <w:tab w:val="clear" w:pos="709"/>
          <w:tab w:val="num" w:pos="567"/>
        </w:tabs>
        <w:ind w:left="567" w:hanging="567"/>
        <w:rPr>
          <w:lang w:val="da-DK"/>
        </w:rPr>
      </w:pPr>
      <w:r w:rsidRPr="003A503E">
        <w:rPr>
          <w:lang w:val="da-DK" w:bidi="da-DK"/>
        </w:rPr>
        <w:t xml:space="preserve">Du accepterer, at MSC kan sende kommunikation om din konto, om Appen eller disse Brugervilkår til dig digitalt, pr. telefon, pr. SMS eller e-mail, ved meddelelse i Appen, eller på anden vis skriftligt. Standardtakster for mobiltelefoni eller data kan være gældende, og du er </w:t>
      </w:r>
      <w:r w:rsidRPr="003A503E">
        <w:rPr>
          <w:lang w:val="da-DK" w:bidi="da-DK"/>
        </w:rPr>
        <w:lastRenderedPageBreak/>
        <w:t>ansvarlig for eventuelle gebyrer. Du accepterer, at alle aftaler, meddelelser, videregivelser og anden kommunikation, som vi sender til dig digitalt, overholder ethvert lovmæssigt krav om, at sådan kommunikation i henhold til lovgivningen i videst muligt omfang skal være skriftlig. Du accepterer, at vi kan sende dig beskeder med henblik på at varsle dig om ændringer eller tilføjelser til Appen, eller til formål som vi anser for passende samt som tilladt i henhold til lovgivningen. Al digital kommunikation anses som modtaget af dig inden for 24 timer fra det tidspunkt, hvor vi sender det til dig. Kommunikation sendt til dig pr. post anses for modtaget af dig tre dage efter vores afsendelse.</w:t>
      </w:r>
    </w:p>
    <w:p w14:paraId="757AA812" w14:textId="77777777" w:rsidR="002B193C" w:rsidRPr="003A503E" w:rsidRDefault="009A04E0" w:rsidP="00036EAB">
      <w:pPr>
        <w:pStyle w:val="1"/>
        <w:tabs>
          <w:tab w:val="clear" w:pos="709"/>
          <w:tab w:val="num" w:pos="567"/>
        </w:tabs>
        <w:ind w:left="567" w:hanging="567"/>
        <w:rPr>
          <w:lang w:val="da-DK"/>
        </w:rPr>
      </w:pPr>
      <w:bookmarkStart w:id="69" w:name="_Ref92207458"/>
      <w:r w:rsidRPr="003A503E">
        <w:rPr>
          <w:lang w:val="da-DK" w:bidi="da-DK"/>
        </w:rPr>
        <w:t>KONTAKT</w:t>
      </w:r>
      <w:bookmarkEnd w:id="69"/>
    </w:p>
    <w:p w14:paraId="7D8EA6A8" w14:textId="3AC394A9" w:rsidR="002B193C" w:rsidRPr="003A503E" w:rsidRDefault="009A04E0" w:rsidP="00036EAB">
      <w:pPr>
        <w:pStyle w:val="Level2"/>
        <w:tabs>
          <w:tab w:val="clear" w:pos="709"/>
          <w:tab w:val="num" w:pos="567"/>
        </w:tabs>
        <w:ind w:left="567" w:hanging="567"/>
        <w:rPr>
          <w:lang w:val="da-DK"/>
        </w:rPr>
      </w:pPr>
      <w:r w:rsidRPr="003A503E">
        <w:rPr>
          <w:lang w:val="da-DK" w:bidi="da-DK"/>
        </w:rPr>
        <w:t>Hvis du har spørgsmål til disse Brugervilkår, bedes du kontakte den relevante Suzuki-forhandler i dit eget land. Dit lands Suzuki-forhandlere kan findes her: (</w:t>
      </w:r>
      <w:hyperlink r:id="rId11" w:history="1">
        <w:r w:rsidR="00FD1996" w:rsidRPr="003A503E">
          <w:rPr>
            <w:rStyle w:val="afa"/>
            <w:lang w:val="da-DK" w:bidi="da-DK"/>
          </w:rPr>
          <w:t>https://www.globalsuzuki.com/globallinks/</w:t>
        </w:r>
      </w:hyperlink>
      <w:r w:rsidRPr="003A503E">
        <w:rPr>
          <w:lang w:val="da-DK" w:bidi="da-DK"/>
        </w:rPr>
        <w:t>)</w:t>
      </w:r>
      <w:r w:rsidRPr="003A503E">
        <w:rPr>
          <w:rStyle w:val="afa"/>
          <w:color w:val="auto"/>
          <w:u w:val="none"/>
          <w:lang w:val="da-DK" w:bidi="da-DK"/>
        </w:rPr>
        <w:t xml:space="preserve"> </w:t>
      </w:r>
    </w:p>
    <w:p w14:paraId="3BBD3A33" w14:textId="05253CF2" w:rsidR="00FD1996" w:rsidRPr="005B4705" w:rsidRDefault="009A04E0" w:rsidP="00036EAB">
      <w:pPr>
        <w:pStyle w:val="Level2"/>
        <w:tabs>
          <w:tab w:val="clear" w:pos="709"/>
          <w:tab w:val="num" w:pos="567"/>
        </w:tabs>
        <w:adjustRightInd/>
        <w:ind w:left="567" w:hanging="567"/>
        <w:rPr>
          <w:lang w:val="da-DK"/>
        </w:rPr>
      </w:pPr>
      <w:bookmarkStart w:id="70" w:name="_cp_text_1_276"/>
      <w:r w:rsidRPr="005B4705">
        <w:rPr>
          <w:lang w:val="da-DK" w:bidi="da-DK"/>
        </w:rPr>
        <w:t>Disse Brugervilkår er senest opdateret den</w:t>
      </w:r>
      <w:bookmarkEnd w:id="70"/>
      <w:r w:rsidRPr="009A04E0">
        <w:rPr>
          <w:lang w:val="da-DK" w:bidi="da-DK"/>
        </w:rPr>
        <w:t xml:space="preserve"> </w:t>
      </w:r>
      <w:r w:rsidRPr="009A04E0">
        <w:rPr>
          <w:rFonts w:eastAsiaTheme="minorEastAsia" w:hint="eastAsia"/>
          <w:lang w:val="da-DK" w:eastAsia="ja-JP" w:bidi="da-DK"/>
        </w:rPr>
        <w:t>0</w:t>
      </w:r>
      <w:r w:rsidRPr="009A04E0">
        <w:rPr>
          <w:rFonts w:eastAsiaTheme="minorEastAsia"/>
          <w:lang w:val="da-DK" w:eastAsia="ja-JP" w:bidi="da-DK"/>
        </w:rPr>
        <w:t>1</w:t>
      </w:r>
      <w:r w:rsidR="00B56B53" w:rsidRPr="009A04E0">
        <w:rPr>
          <w:lang w:val="da-DK" w:bidi="da-DK"/>
        </w:rPr>
        <w:t>/</w:t>
      </w:r>
      <w:r w:rsidRPr="009A04E0">
        <w:rPr>
          <w:lang w:val="da-DK" w:bidi="da-DK"/>
        </w:rPr>
        <w:t>03</w:t>
      </w:r>
      <w:r>
        <w:rPr>
          <w:lang w:val="da-DK" w:bidi="da-DK"/>
        </w:rPr>
        <w:t>/</w:t>
      </w:r>
      <w:r w:rsidR="00B56B53">
        <w:rPr>
          <w:lang w:val="da-DK" w:bidi="da-DK"/>
        </w:rPr>
        <w:t>202</w:t>
      </w:r>
      <w:r>
        <w:rPr>
          <w:lang w:val="da-DK" w:bidi="da-DK"/>
        </w:rPr>
        <w:t>4</w:t>
      </w:r>
      <w:r w:rsidRPr="005B4705">
        <w:rPr>
          <w:i/>
          <w:lang w:val="da-DK" w:bidi="da-DK"/>
        </w:rPr>
        <w:t>.</w:t>
      </w:r>
      <w:r w:rsidRPr="005B4705">
        <w:rPr>
          <w:lang w:val="da-DK" w:bidi="da-DK"/>
        </w:rPr>
        <w:br w:type="page"/>
      </w:r>
    </w:p>
    <w:p w14:paraId="455DF6CA" w14:textId="062FADF6" w:rsidR="00FD1996" w:rsidRPr="003A503E" w:rsidRDefault="009A04E0" w:rsidP="00FD1996">
      <w:pPr>
        <w:pStyle w:val="Body2"/>
        <w:ind w:left="0"/>
        <w:jc w:val="center"/>
        <w:rPr>
          <w:rFonts w:eastAsiaTheme="minorEastAsia"/>
          <w:lang w:val="da-DK" w:eastAsia="ja-JP"/>
        </w:rPr>
      </w:pPr>
      <w:r w:rsidRPr="003A503E">
        <w:rPr>
          <w:lang w:val="da-DK" w:bidi="da-DK"/>
        </w:rPr>
        <w:lastRenderedPageBreak/>
        <w:t xml:space="preserve">Bilag </w:t>
      </w:r>
      <w:r w:rsidR="00DD0528">
        <w:rPr>
          <w:lang w:val="da-DK" w:bidi="da-DK"/>
        </w:rPr>
        <w:t>1</w:t>
      </w:r>
    </w:p>
    <w:p w14:paraId="46D8750E" w14:textId="63432B94" w:rsidR="00DD0528" w:rsidRDefault="009A04E0">
      <w:pPr>
        <w:adjustRightInd/>
        <w:rPr>
          <w:rFonts w:eastAsiaTheme="minorEastAsia"/>
          <w:lang w:val="da-DK" w:eastAsia="ja-JP"/>
        </w:rPr>
      </w:pPr>
      <w:r w:rsidRPr="00DD0528">
        <w:rPr>
          <w:rFonts w:eastAsiaTheme="minorEastAsia"/>
          <w:lang w:val="da-DK" w:eastAsia="ja-JP"/>
        </w:rPr>
        <w:br/>
        <w:t>Afsnit (a) ~ (e) i sk</w:t>
      </w:r>
      <w:r>
        <w:rPr>
          <w:rFonts w:eastAsiaTheme="minorEastAsia"/>
          <w:lang w:val="da-DK" w:eastAsia="ja-JP"/>
        </w:rPr>
        <w:t xml:space="preserve">emaet nedenfor viser detaljerne </w:t>
      </w:r>
      <w:r w:rsidR="00F71DD8">
        <w:rPr>
          <w:rFonts w:eastAsiaTheme="minorEastAsia"/>
          <w:lang w:val="da-DK" w:eastAsia="ja-JP"/>
        </w:rPr>
        <w:t>for</w:t>
      </w:r>
      <w:r>
        <w:rPr>
          <w:rFonts w:eastAsiaTheme="minorEastAsia"/>
          <w:lang w:val="da-DK" w:eastAsia="ja-JP"/>
        </w:rPr>
        <w:t xml:space="preserve"> følgende punkter vedrørende softwareopdateringer i dit køretøj:</w:t>
      </w:r>
    </w:p>
    <w:p w14:paraId="6182F565" w14:textId="77777777" w:rsidR="00DD0528" w:rsidRDefault="00DD0528">
      <w:pPr>
        <w:adjustRightInd/>
        <w:rPr>
          <w:rFonts w:eastAsiaTheme="minorEastAsia"/>
          <w:lang w:val="da-DK" w:eastAsia="ja-JP"/>
        </w:rPr>
      </w:pPr>
    </w:p>
    <w:p w14:paraId="51C61D0B" w14:textId="248D12BD" w:rsidR="00DD0528" w:rsidRDefault="009A04E0" w:rsidP="00036EAB">
      <w:pPr>
        <w:pStyle w:val="afff1"/>
        <w:numPr>
          <w:ilvl w:val="0"/>
          <w:numId w:val="16"/>
        </w:numPr>
        <w:adjustRightInd/>
        <w:ind w:left="567"/>
        <w:rPr>
          <w:rFonts w:eastAsiaTheme="minorEastAsia"/>
          <w:lang w:val="da-DK" w:eastAsia="ja-JP"/>
        </w:rPr>
      </w:pPr>
      <w:r w:rsidRPr="00DD0528">
        <w:rPr>
          <w:rFonts w:eastAsiaTheme="minorEastAsia"/>
          <w:lang w:val="da-DK" w:eastAsia="ja-JP"/>
        </w:rPr>
        <w:t>Formålene med opdateringerne</w:t>
      </w:r>
      <w:r w:rsidR="00E07131">
        <w:rPr>
          <w:rFonts w:eastAsiaTheme="minorEastAsia"/>
          <w:lang w:val="da-DK" w:eastAsia="ja-JP"/>
        </w:rPr>
        <w:t>;</w:t>
      </w:r>
      <w:r>
        <w:rPr>
          <w:rFonts w:eastAsiaTheme="minorEastAsia"/>
          <w:lang w:val="da-DK" w:eastAsia="ja-JP"/>
        </w:rPr>
        <w:br/>
      </w:r>
    </w:p>
    <w:p w14:paraId="1307D1F8" w14:textId="5314A68A" w:rsidR="00DD0528" w:rsidRDefault="009A04E0" w:rsidP="00036EAB">
      <w:pPr>
        <w:pStyle w:val="afff1"/>
        <w:numPr>
          <w:ilvl w:val="0"/>
          <w:numId w:val="16"/>
        </w:numPr>
        <w:adjustRightInd/>
        <w:ind w:left="567"/>
        <w:rPr>
          <w:rFonts w:eastAsiaTheme="minorEastAsia"/>
          <w:lang w:val="da-DK" w:eastAsia="ja-JP"/>
        </w:rPr>
      </w:pPr>
      <w:r>
        <w:rPr>
          <w:rFonts w:eastAsiaTheme="minorEastAsia"/>
          <w:lang w:val="da-DK" w:eastAsia="ja-JP"/>
        </w:rPr>
        <w:t>Eventuelle ændringer implementeret ved opdateringerne af køretøjsfunktioner</w:t>
      </w:r>
      <w:r w:rsidR="00E07131">
        <w:rPr>
          <w:rFonts w:eastAsiaTheme="minorEastAsia"/>
          <w:lang w:val="da-DK" w:eastAsia="ja-JP"/>
        </w:rPr>
        <w:t>;</w:t>
      </w:r>
      <w:r>
        <w:rPr>
          <w:rFonts w:eastAsiaTheme="minorEastAsia"/>
          <w:lang w:val="da-DK" w:eastAsia="ja-JP"/>
        </w:rPr>
        <w:br/>
      </w:r>
    </w:p>
    <w:p w14:paraId="53D7775F" w14:textId="5213B429" w:rsidR="00DD0528" w:rsidRDefault="009A04E0" w:rsidP="00036EAB">
      <w:pPr>
        <w:pStyle w:val="afff1"/>
        <w:numPr>
          <w:ilvl w:val="0"/>
          <w:numId w:val="16"/>
        </w:numPr>
        <w:adjustRightInd/>
        <w:ind w:left="567"/>
        <w:rPr>
          <w:rFonts w:eastAsiaTheme="minorEastAsia"/>
          <w:lang w:val="da-DK" w:eastAsia="ja-JP"/>
        </w:rPr>
      </w:pPr>
      <w:r>
        <w:rPr>
          <w:rFonts w:eastAsiaTheme="minorEastAsia"/>
          <w:lang w:val="da-DK" w:eastAsia="ja-JP"/>
        </w:rPr>
        <w:t>Den forventede tid til at fuldføre udførelse af opdateringerne;</w:t>
      </w:r>
      <w:r>
        <w:rPr>
          <w:rFonts w:eastAsiaTheme="minorEastAsia"/>
          <w:lang w:val="da-DK" w:eastAsia="ja-JP"/>
        </w:rPr>
        <w:br/>
      </w:r>
    </w:p>
    <w:p w14:paraId="512A10E9" w14:textId="145B7FF9" w:rsidR="00E07131" w:rsidRDefault="009A04E0" w:rsidP="00036EAB">
      <w:pPr>
        <w:pStyle w:val="afff1"/>
        <w:numPr>
          <w:ilvl w:val="0"/>
          <w:numId w:val="16"/>
        </w:numPr>
        <w:adjustRightInd/>
        <w:ind w:left="567"/>
        <w:rPr>
          <w:rFonts w:eastAsiaTheme="minorEastAsia"/>
          <w:lang w:val="da-DK" w:eastAsia="ja-JP"/>
        </w:rPr>
      </w:pPr>
      <w:r>
        <w:rPr>
          <w:rFonts w:eastAsiaTheme="minorEastAsia"/>
          <w:lang w:val="da-DK" w:eastAsia="ja-JP"/>
        </w:rPr>
        <w:t xml:space="preserve">Eventuelle køretøjsfunktioner, som muligvis ikke </w:t>
      </w:r>
      <w:r w:rsidR="00622216">
        <w:rPr>
          <w:rFonts w:eastAsiaTheme="minorEastAsia"/>
          <w:lang w:val="da-DK" w:eastAsia="ja-JP"/>
        </w:rPr>
        <w:t>er tilgængelige under udførelsen af opdateringerne; og</w:t>
      </w:r>
      <w:r w:rsidR="00622216">
        <w:rPr>
          <w:rFonts w:eastAsiaTheme="minorEastAsia"/>
          <w:lang w:val="da-DK" w:eastAsia="ja-JP"/>
        </w:rPr>
        <w:br/>
      </w:r>
    </w:p>
    <w:p w14:paraId="5C0058CC" w14:textId="6EBBBE63" w:rsidR="00622216" w:rsidRDefault="009A04E0" w:rsidP="00036EAB">
      <w:pPr>
        <w:pStyle w:val="afff1"/>
        <w:numPr>
          <w:ilvl w:val="0"/>
          <w:numId w:val="16"/>
        </w:numPr>
        <w:adjustRightInd/>
        <w:ind w:left="567"/>
        <w:rPr>
          <w:rFonts w:eastAsiaTheme="minorEastAsia"/>
          <w:lang w:val="da-DK" w:eastAsia="ja-JP"/>
        </w:rPr>
      </w:pPr>
      <w:r>
        <w:rPr>
          <w:rFonts w:eastAsiaTheme="minorEastAsia"/>
          <w:lang w:val="da-DK" w:eastAsia="ja-JP"/>
        </w:rPr>
        <w:t>Eventuelle instruktioner, som kan hjælpe køretøjsbrugeren med at udføre opdateringerne sikkert.</w:t>
      </w:r>
    </w:p>
    <w:p w14:paraId="3383DAF8" w14:textId="3D70DD5C" w:rsidR="00622216" w:rsidRDefault="00622216" w:rsidP="00622216">
      <w:pPr>
        <w:adjustRightInd/>
        <w:rPr>
          <w:rFonts w:eastAsiaTheme="minorEastAsia"/>
          <w:lang w:val="da-DK" w:eastAsia="ja-JP"/>
        </w:rPr>
      </w:pPr>
    </w:p>
    <w:p w14:paraId="2DE8DA0E" w14:textId="77777777" w:rsidR="00F71DD8" w:rsidRDefault="00F71DD8" w:rsidP="00622216">
      <w:pPr>
        <w:adjustRightInd/>
        <w:rPr>
          <w:rFonts w:eastAsiaTheme="minorEastAsia"/>
          <w:lang w:val="da-DK" w:eastAsia="ja-JP"/>
        </w:rPr>
      </w:pPr>
    </w:p>
    <w:tbl>
      <w:tblPr>
        <w:tblStyle w:val="afff9"/>
        <w:tblW w:w="0" w:type="auto"/>
        <w:jc w:val="center"/>
        <w:tblLook w:val="04A0" w:firstRow="1" w:lastRow="0" w:firstColumn="1" w:lastColumn="0" w:noHBand="0" w:noVBand="1"/>
      </w:tblPr>
      <w:tblGrid>
        <w:gridCol w:w="473"/>
        <w:gridCol w:w="8588"/>
      </w:tblGrid>
      <w:tr w:rsidR="00EE0A97" w14:paraId="4E7D4FDF" w14:textId="77777777" w:rsidTr="00C1366E">
        <w:trPr>
          <w:jc w:val="center"/>
        </w:trPr>
        <w:tc>
          <w:tcPr>
            <w:tcW w:w="279" w:type="dxa"/>
            <w:vAlign w:val="center"/>
          </w:tcPr>
          <w:p w14:paraId="2F3422B5" w14:textId="32B5514B" w:rsidR="00622216" w:rsidRDefault="009A04E0" w:rsidP="00C1366E">
            <w:pPr>
              <w:adjustRightInd/>
              <w:rPr>
                <w:rFonts w:eastAsiaTheme="minorEastAsia"/>
                <w:lang w:val="da-DK" w:eastAsia="ja-JP"/>
              </w:rPr>
            </w:pPr>
            <w:r>
              <w:rPr>
                <w:rFonts w:eastAsiaTheme="minorEastAsia"/>
                <w:lang w:val="da-DK" w:eastAsia="ja-JP"/>
              </w:rPr>
              <w:t>(a)</w:t>
            </w:r>
          </w:p>
        </w:tc>
        <w:tc>
          <w:tcPr>
            <w:tcW w:w="8782" w:type="dxa"/>
          </w:tcPr>
          <w:p w14:paraId="7E2437CB" w14:textId="267354B5" w:rsidR="00622216" w:rsidRPr="008568C4" w:rsidRDefault="009A04E0" w:rsidP="00622216">
            <w:pPr>
              <w:adjustRightInd/>
              <w:rPr>
                <w:rFonts w:eastAsiaTheme="minorEastAsia"/>
                <w:lang w:val="da-DK" w:eastAsia="ja-JP"/>
              </w:rPr>
            </w:pPr>
            <w:r>
              <w:rPr>
                <w:rFonts w:eastAsiaTheme="minorEastAsia"/>
                <w:lang w:val="da-DK" w:eastAsia="ja-JP"/>
              </w:rPr>
              <w:t>(i) For at starte din brug af Appen</w:t>
            </w:r>
            <w:r>
              <w:rPr>
                <w:rFonts w:eastAsiaTheme="minorEastAsia"/>
                <w:lang w:val="da-DK" w:eastAsia="ja-JP"/>
              </w:rPr>
              <w:br/>
            </w:r>
            <w:r>
              <w:rPr>
                <w:rFonts w:eastAsiaTheme="minorEastAsia"/>
                <w:lang w:val="da-DK" w:eastAsia="ja-JP"/>
              </w:rPr>
              <w:br/>
            </w:r>
            <w:r w:rsidRPr="008568C4">
              <w:rPr>
                <w:rFonts w:eastAsiaTheme="minorEastAsia"/>
                <w:lang w:val="da-DK" w:eastAsia="ja-JP"/>
              </w:rPr>
              <w:t>(ii) For at</w:t>
            </w:r>
            <w:r>
              <w:rPr>
                <w:rFonts w:eastAsiaTheme="minorEastAsia"/>
                <w:lang w:val="da-DK" w:eastAsia="ja-JP"/>
              </w:rPr>
              <w:t xml:space="preserve"> afslutte eller suspendere din brug af Appen</w:t>
            </w:r>
            <w:r>
              <w:rPr>
                <w:rFonts w:eastAsiaTheme="minorEastAsia"/>
                <w:lang w:val="da-DK" w:eastAsia="ja-JP"/>
              </w:rPr>
              <w:br/>
            </w:r>
            <w:r w:rsidRPr="008568C4">
              <w:rPr>
                <w:rFonts w:eastAsiaTheme="minorEastAsia"/>
                <w:lang w:val="da-DK" w:eastAsia="ja-JP"/>
              </w:rPr>
              <w:br/>
              <w:t>(iii)</w:t>
            </w:r>
            <w:r>
              <w:rPr>
                <w:rFonts w:eastAsiaTheme="minorEastAsia"/>
                <w:lang w:val="da-DK" w:eastAsia="ja-JP"/>
              </w:rPr>
              <w:t xml:space="preserve"> For at indsamle dine køretøjsoplysninger</w:t>
            </w:r>
            <w:r>
              <w:rPr>
                <w:rFonts w:eastAsiaTheme="minorEastAsia"/>
                <w:lang w:val="da-DK" w:eastAsia="ja-JP"/>
              </w:rPr>
              <w:br/>
            </w:r>
            <w:r w:rsidRPr="008568C4">
              <w:rPr>
                <w:rFonts w:eastAsiaTheme="minorEastAsia"/>
                <w:lang w:val="da-DK" w:eastAsia="ja-JP"/>
              </w:rPr>
              <w:br/>
              <w:t>(iv)</w:t>
            </w:r>
            <w:r>
              <w:rPr>
                <w:rFonts w:eastAsiaTheme="minorEastAsia"/>
                <w:lang w:val="da-DK" w:eastAsia="ja-JP"/>
              </w:rPr>
              <w:t xml:space="preserve"> For at opdatere indstillingerne for indbyggede enheder i dit køretøj som angivet i punkterne (i) ~ (iii) ovenfor efter udskiftning af sådanne enheder i en servicebutik</w:t>
            </w:r>
            <w:r>
              <w:rPr>
                <w:rFonts w:eastAsiaTheme="minorEastAsia"/>
                <w:lang w:val="da-DK" w:eastAsia="ja-JP"/>
              </w:rPr>
              <w:br/>
            </w:r>
          </w:p>
        </w:tc>
      </w:tr>
      <w:tr w:rsidR="00EE0A97" w14:paraId="0BCD01CA" w14:textId="77777777" w:rsidTr="00C1366E">
        <w:trPr>
          <w:jc w:val="center"/>
        </w:trPr>
        <w:tc>
          <w:tcPr>
            <w:tcW w:w="279" w:type="dxa"/>
            <w:vAlign w:val="center"/>
          </w:tcPr>
          <w:p w14:paraId="386DF1DB" w14:textId="514E02B8" w:rsidR="00622216" w:rsidRDefault="009A04E0" w:rsidP="00C1366E">
            <w:pPr>
              <w:adjustRightInd/>
              <w:rPr>
                <w:rFonts w:eastAsiaTheme="minorEastAsia"/>
                <w:lang w:val="da-DK" w:eastAsia="ja-JP"/>
              </w:rPr>
            </w:pPr>
            <w:r>
              <w:rPr>
                <w:rFonts w:eastAsiaTheme="minorEastAsia"/>
                <w:lang w:val="da-DK" w:eastAsia="ja-JP"/>
              </w:rPr>
              <w:t>(b)</w:t>
            </w:r>
          </w:p>
        </w:tc>
        <w:tc>
          <w:tcPr>
            <w:tcW w:w="8782" w:type="dxa"/>
          </w:tcPr>
          <w:p w14:paraId="4F8B34A3" w14:textId="58DE5A8E" w:rsidR="00622216" w:rsidRDefault="009A04E0" w:rsidP="00622216">
            <w:pPr>
              <w:adjustRightInd/>
              <w:rPr>
                <w:rFonts w:eastAsiaTheme="minorEastAsia"/>
                <w:lang w:val="da-DK" w:eastAsia="ja-JP"/>
              </w:rPr>
            </w:pPr>
            <w:r>
              <w:rPr>
                <w:rFonts w:eastAsiaTheme="minorEastAsia"/>
                <w:lang w:val="da-DK" w:eastAsia="ja-JP"/>
              </w:rPr>
              <w:t>(Hvert underafsnit af punkterne (i) ~ (iv) i afsnit (a) ovenfor svarer til punktet med samme nummer i dette afsnit (b).)</w:t>
            </w:r>
          </w:p>
          <w:p w14:paraId="09404251" w14:textId="77777777" w:rsidR="00564DCA" w:rsidRDefault="00564DCA" w:rsidP="00622216">
            <w:pPr>
              <w:adjustRightInd/>
              <w:rPr>
                <w:rFonts w:eastAsiaTheme="minorEastAsia"/>
                <w:lang w:val="da-DK" w:eastAsia="ja-JP"/>
              </w:rPr>
            </w:pPr>
          </w:p>
          <w:p w14:paraId="19D49CE0" w14:textId="1BA0D795" w:rsidR="00F71DD8" w:rsidRDefault="009A04E0" w:rsidP="00622216">
            <w:pPr>
              <w:adjustRightInd/>
              <w:rPr>
                <w:rFonts w:eastAsiaTheme="minorEastAsia"/>
                <w:lang w:val="da-DK" w:eastAsia="ja-JP"/>
              </w:rPr>
            </w:pPr>
            <w:r>
              <w:rPr>
                <w:rFonts w:eastAsiaTheme="minorEastAsia"/>
                <w:lang w:val="da-DK" w:eastAsia="ja-JP"/>
              </w:rPr>
              <w:t>(i) Aktivere tilslutningsfunktioner for de indbyggede enheder i dit køretøj</w:t>
            </w:r>
            <w:r>
              <w:rPr>
                <w:rFonts w:eastAsiaTheme="minorEastAsia"/>
                <w:lang w:val="da-DK" w:eastAsia="ja-JP"/>
              </w:rPr>
              <w:br/>
            </w:r>
            <w:r>
              <w:rPr>
                <w:rFonts w:eastAsiaTheme="minorEastAsia"/>
                <w:lang w:val="da-DK" w:eastAsia="ja-JP"/>
              </w:rPr>
              <w:br/>
              <w:t>(ii) Deaktivere tilslutningsfunktioner for de indbyggede enheder i dit køretøj</w:t>
            </w:r>
          </w:p>
          <w:p w14:paraId="4842CDEA" w14:textId="047B3E55" w:rsidR="00564DCA" w:rsidRDefault="009A04E0" w:rsidP="00622216">
            <w:pPr>
              <w:adjustRightInd/>
              <w:rPr>
                <w:rFonts w:eastAsiaTheme="minorEastAsia"/>
                <w:lang w:val="da-DK" w:eastAsia="ja-JP"/>
              </w:rPr>
            </w:pPr>
            <w:r>
              <w:rPr>
                <w:rFonts w:eastAsiaTheme="minorEastAsia"/>
                <w:lang w:val="da-DK" w:eastAsia="ja-JP"/>
              </w:rPr>
              <w:br/>
              <w:t>(iii) Opdatere indstillingerne for indsamling af køretøjsinformation for dit køretøjs indbyggede enheder</w:t>
            </w:r>
          </w:p>
          <w:p w14:paraId="1A148262" w14:textId="77777777" w:rsidR="00F71DD8" w:rsidRDefault="00F71DD8" w:rsidP="00622216">
            <w:pPr>
              <w:adjustRightInd/>
              <w:rPr>
                <w:rFonts w:eastAsiaTheme="minorEastAsia"/>
                <w:lang w:val="da-DK" w:eastAsia="ja-JP"/>
              </w:rPr>
            </w:pPr>
          </w:p>
          <w:p w14:paraId="6CE44236" w14:textId="6708E650" w:rsidR="00F71DD8" w:rsidRDefault="009A04E0" w:rsidP="00622216">
            <w:pPr>
              <w:adjustRightInd/>
              <w:rPr>
                <w:rFonts w:eastAsiaTheme="minorEastAsia"/>
                <w:lang w:val="da-DK" w:eastAsia="ja-JP"/>
              </w:rPr>
            </w:pPr>
            <w:r>
              <w:rPr>
                <w:rFonts w:eastAsiaTheme="minorEastAsia"/>
                <w:lang w:val="da-DK" w:eastAsia="ja-JP"/>
              </w:rPr>
              <w:t>(iv) Det samme som angivet i afsnit (a) ovenfor</w:t>
            </w:r>
            <w:r>
              <w:rPr>
                <w:rFonts w:eastAsiaTheme="minorEastAsia"/>
                <w:lang w:val="da-DK" w:eastAsia="ja-JP"/>
              </w:rPr>
              <w:br/>
            </w:r>
          </w:p>
        </w:tc>
      </w:tr>
      <w:tr w:rsidR="00EE0A97" w14:paraId="7BAC0332" w14:textId="77777777" w:rsidTr="00C1366E">
        <w:trPr>
          <w:jc w:val="center"/>
        </w:trPr>
        <w:tc>
          <w:tcPr>
            <w:tcW w:w="279" w:type="dxa"/>
            <w:vAlign w:val="center"/>
          </w:tcPr>
          <w:p w14:paraId="52CA52B6" w14:textId="10B19E15" w:rsidR="00622216" w:rsidRDefault="009A04E0" w:rsidP="00C1366E">
            <w:pPr>
              <w:adjustRightInd/>
              <w:rPr>
                <w:rFonts w:eastAsiaTheme="minorEastAsia"/>
                <w:lang w:val="da-DK" w:eastAsia="ja-JP"/>
              </w:rPr>
            </w:pPr>
            <w:r>
              <w:rPr>
                <w:rFonts w:eastAsiaTheme="minorEastAsia"/>
                <w:lang w:val="da-DK" w:eastAsia="ja-JP"/>
              </w:rPr>
              <w:t>(c)</w:t>
            </w:r>
          </w:p>
        </w:tc>
        <w:tc>
          <w:tcPr>
            <w:tcW w:w="8782" w:type="dxa"/>
          </w:tcPr>
          <w:p w14:paraId="36D3F007" w14:textId="4173B9F7" w:rsidR="00622216" w:rsidRDefault="009A04E0" w:rsidP="00622216">
            <w:pPr>
              <w:adjustRightInd/>
              <w:rPr>
                <w:rFonts w:eastAsiaTheme="minorEastAsia"/>
                <w:lang w:val="da-DK" w:eastAsia="ja-JP"/>
              </w:rPr>
            </w:pPr>
            <w:r>
              <w:rPr>
                <w:rFonts w:eastAsiaTheme="minorEastAsia"/>
                <w:lang w:val="da-DK" w:eastAsia="ja-JP"/>
              </w:rPr>
              <w:t>Den tid, der kræves for at downloade og opdatere softwaren afhænger af modtagelse, netværkskapacitet og status for indbyggede enheder</w:t>
            </w:r>
            <w:r w:rsidR="008568C4">
              <w:rPr>
                <w:rFonts w:eastAsiaTheme="minorEastAsia"/>
                <w:lang w:val="da-DK" w:eastAsia="ja-JP"/>
              </w:rPr>
              <w:t>. Derfor kan den tid, der kræves for at udføre opdateringerne, variere fra nogle få minutter til flere timer</w:t>
            </w:r>
            <w:r w:rsidR="00F71DD8">
              <w:rPr>
                <w:rFonts w:eastAsiaTheme="minorEastAsia"/>
                <w:lang w:val="da-DK" w:eastAsia="ja-JP"/>
              </w:rPr>
              <w:t>.</w:t>
            </w:r>
            <w:r w:rsidR="00F71DD8">
              <w:rPr>
                <w:rFonts w:eastAsiaTheme="minorEastAsia"/>
                <w:lang w:val="da-DK" w:eastAsia="ja-JP"/>
              </w:rPr>
              <w:br/>
            </w:r>
          </w:p>
        </w:tc>
      </w:tr>
      <w:tr w:rsidR="00EE0A97" w14:paraId="7081C758" w14:textId="77777777" w:rsidTr="00C1366E">
        <w:trPr>
          <w:jc w:val="center"/>
        </w:trPr>
        <w:tc>
          <w:tcPr>
            <w:tcW w:w="279" w:type="dxa"/>
            <w:vAlign w:val="center"/>
          </w:tcPr>
          <w:p w14:paraId="1103A062" w14:textId="1550F411" w:rsidR="00622216" w:rsidRDefault="009A04E0" w:rsidP="00C1366E">
            <w:pPr>
              <w:adjustRightInd/>
              <w:rPr>
                <w:rFonts w:eastAsiaTheme="minorEastAsia"/>
                <w:lang w:val="da-DK" w:eastAsia="ja-JP"/>
              </w:rPr>
            </w:pPr>
            <w:r>
              <w:rPr>
                <w:rFonts w:eastAsiaTheme="minorEastAsia"/>
                <w:lang w:val="da-DK" w:eastAsia="ja-JP"/>
              </w:rPr>
              <w:t>(d)</w:t>
            </w:r>
          </w:p>
        </w:tc>
        <w:tc>
          <w:tcPr>
            <w:tcW w:w="8782" w:type="dxa"/>
          </w:tcPr>
          <w:p w14:paraId="532C95F5" w14:textId="0FB21233" w:rsidR="00622216" w:rsidRDefault="009A04E0" w:rsidP="00622216">
            <w:pPr>
              <w:adjustRightInd/>
              <w:rPr>
                <w:rFonts w:eastAsiaTheme="minorEastAsia"/>
                <w:lang w:val="da-DK" w:eastAsia="ja-JP"/>
              </w:rPr>
            </w:pPr>
            <w:r>
              <w:rPr>
                <w:rFonts w:eastAsiaTheme="minorEastAsia"/>
                <w:lang w:val="da-DK" w:eastAsia="ja-JP"/>
              </w:rPr>
              <w:t>Du kan bruge de øvrige køretøjsfunktioner på de indbyggede enheder sikkert under udførelsen af opdateringerne</w:t>
            </w:r>
            <w:r w:rsidR="00F71DD8">
              <w:rPr>
                <w:rFonts w:eastAsiaTheme="minorEastAsia"/>
                <w:lang w:val="da-DK" w:eastAsia="ja-JP"/>
              </w:rPr>
              <w:t>.</w:t>
            </w:r>
            <w:r w:rsidR="00F71DD8">
              <w:rPr>
                <w:rFonts w:eastAsiaTheme="minorEastAsia"/>
                <w:lang w:val="da-DK" w:eastAsia="ja-JP"/>
              </w:rPr>
              <w:br/>
            </w:r>
          </w:p>
        </w:tc>
      </w:tr>
      <w:tr w:rsidR="00EE0A97" w14:paraId="433F3EE2" w14:textId="77777777" w:rsidTr="00C1366E">
        <w:trPr>
          <w:jc w:val="center"/>
        </w:trPr>
        <w:tc>
          <w:tcPr>
            <w:tcW w:w="279" w:type="dxa"/>
            <w:vAlign w:val="center"/>
          </w:tcPr>
          <w:p w14:paraId="3DC97806" w14:textId="0437E1AA" w:rsidR="00622216" w:rsidRDefault="009A04E0" w:rsidP="00C1366E">
            <w:pPr>
              <w:adjustRightInd/>
              <w:rPr>
                <w:rFonts w:eastAsiaTheme="minorEastAsia"/>
                <w:lang w:val="da-DK" w:eastAsia="ja-JP"/>
              </w:rPr>
            </w:pPr>
            <w:r>
              <w:rPr>
                <w:rFonts w:eastAsiaTheme="minorEastAsia"/>
                <w:lang w:val="da-DK" w:eastAsia="ja-JP"/>
              </w:rPr>
              <w:t>(e)</w:t>
            </w:r>
          </w:p>
        </w:tc>
        <w:tc>
          <w:tcPr>
            <w:tcW w:w="8782" w:type="dxa"/>
          </w:tcPr>
          <w:p w14:paraId="750E5E29" w14:textId="74F1459F" w:rsidR="00622216" w:rsidRDefault="009A04E0" w:rsidP="00622216">
            <w:pPr>
              <w:adjustRightInd/>
              <w:rPr>
                <w:rFonts w:eastAsiaTheme="minorEastAsia"/>
                <w:lang w:val="da-DK" w:eastAsia="ja-JP"/>
              </w:rPr>
            </w:pPr>
            <w:r>
              <w:rPr>
                <w:rFonts w:eastAsiaTheme="minorEastAsia"/>
                <w:lang w:val="da-DK" w:eastAsia="ja-JP"/>
              </w:rPr>
              <w:t>Det samme som angivet i afsnit (d) ovenfor</w:t>
            </w:r>
            <w:r w:rsidR="00F71DD8">
              <w:rPr>
                <w:rFonts w:eastAsiaTheme="minorEastAsia"/>
                <w:lang w:val="da-DK" w:eastAsia="ja-JP"/>
              </w:rPr>
              <w:br/>
            </w:r>
          </w:p>
        </w:tc>
      </w:tr>
    </w:tbl>
    <w:p w14:paraId="4D771632" w14:textId="77777777" w:rsidR="00622216" w:rsidRPr="00622216" w:rsidRDefault="00622216" w:rsidP="00622216">
      <w:pPr>
        <w:adjustRightInd/>
        <w:rPr>
          <w:rFonts w:eastAsiaTheme="minorEastAsia"/>
          <w:lang w:val="da-DK" w:eastAsia="ja-JP"/>
        </w:rPr>
      </w:pPr>
    </w:p>
    <w:p w14:paraId="40D18ADC" w14:textId="2E4615FB" w:rsidR="00DD0528" w:rsidRPr="00DD0528" w:rsidRDefault="009A04E0" w:rsidP="00DD0528">
      <w:pPr>
        <w:adjustRightInd/>
        <w:rPr>
          <w:rFonts w:eastAsiaTheme="minorEastAsia"/>
          <w:lang w:val="da-DK" w:eastAsia="ja-JP"/>
        </w:rPr>
      </w:pPr>
      <w:r w:rsidRPr="00DD0528">
        <w:rPr>
          <w:rFonts w:eastAsiaTheme="minorEastAsia"/>
          <w:lang w:val="da-DK" w:eastAsia="ja-JP"/>
        </w:rPr>
        <w:br w:type="page"/>
      </w:r>
    </w:p>
    <w:p w14:paraId="64072B4F" w14:textId="079BE72B" w:rsidR="00DD0528" w:rsidRPr="003A503E" w:rsidRDefault="009A04E0" w:rsidP="00DD0528">
      <w:pPr>
        <w:pStyle w:val="Body2"/>
        <w:ind w:left="0"/>
        <w:jc w:val="center"/>
        <w:rPr>
          <w:rFonts w:eastAsiaTheme="minorEastAsia"/>
          <w:lang w:val="da-DK" w:eastAsia="ja-JP"/>
        </w:rPr>
      </w:pPr>
      <w:r w:rsidRPr="003A503E">
        <w:rPr>
          <w:lang w:val="da-DK" w:bidi="da-DK"/>
        </w:rPr>
        <w:lastRenderedPageBreak/>
        <w:t xml:space="preserve">Bilag </w:t>
      </w:r>
      <w:r>
        <w:rPr>
          <w:lang w:val="da-DK" w:bidi="da-DK"/>
        </w:rPr>
        <w:t>2</w:t>
      </w:r>
    </w:p>
    <w:p w14:paraId="796E4CDC" w14:textId="77777777" w:rsidR="00FD1996" w:rsidRPr="003A503E" w:rsidRDefault="00FD1996" w:rsidP="00FD1996">
      <w:pPr>
        <w:pStyle w:val="Body2"/>
        <w:ind w:left="0"/>
        <w:rPr>
          <w:rFonts w:eastAsiaTheme="minorEastAsia"/>
          <w:lang w:val="da-DK" w:eastAsia="ja-JP"/>
        </w:rPr>
      </w:pPr>
    </w:p>
    <w:p w14:paraId="41C8EDD7" w14:textId="77777777" w:rsidR="00FD1996" w:rsidRPr="003A503E" w:rsidRDefault="009A04E0" w:rsidP="00FD1996">
      <w:pPr>
        <w:rPr>
          <w:rFonts w:ascii="Calibri" w:eastAsiaTheme="minorEastAsia" w:hAnsi="Calibri" w:cs="Calibri"/>
          <w:sz w:val="22"/>
          <w:u w:val="single"/>
          <w:lang w:val="da-DK"/>
        </w:rPr>
      </w:pPr>
      <w:r w:rsidRPr="003A503E">
        <w:rPr>
          <w:sz w:val="22"/>
          <w:u w:val="single"/>
          <w:lang w:val="da-DK" w:bidi="da-DK"/>
        </w:rPr>
        <w:t xml:space="preserve">Tjekkiet </w:t>
      </w:r>
    </w:p>
    <w:p w14:paraId="54593BBA" w14:textId="7C2AF3A1" w:rsidR="00FD1996" w:rsidRPr="003A503E" w:rsidRDefault="009A04E0" w:rsidP="00FD1996">
      <w:pPr>
        <w:rPr>
          <w:rFonts w:ascii="Calibri" w:hAnsi="Calibri" w:cs="Calibri"/>
          <w:sz w:val="22"/>
          <w:lang w:val="da-DK"/>
        </w:rPr>
      </w:pPr>
      <w:r w:rsidRPr="003A503E">
        <w:rPr>
          <w:sz w:val="22"/>
          <w:lang w:val="da-DK" w:bidi="da-DK"/>
        </w:rPr>
        <w:t xml:space="preserve">Den tjekkiske handelskontrolmyndighed, beliggende Štěpánská 567/15, 120 00 Prag 2, </w:t>
      </w:r>
      <w:hyperlink r:id="rId12" w:history="1">
        <w:r w:rsidRPr="003A503E">
          <w:rPr>
            <w:rStyle w:val="afa"/>
            <w:color w:val="0563C1"/>
            <w:sz w:val="22"/>
            <w:lang w:val="da-DK" w:bidi="da-DK"/>
          </w:rPr>
          <w:t>www.coi.cz</w:t>
        </w:r>
      </w:hyperlink>
      <w:r w:rsidRPr="003A503E">
        <w:rPr>
          <w:sz w:val="22"/>
          <w:lang w:val="da-DK" w:bidi="da-DK"/>
        </w:rPr>
        <w:t>.</w:t>
      </w:r>
    </w:p>
    <w:p w14:paraId="7E553A9D" w14:textId="0BD086AF" w:rsidR="00FD1996" w:rsidRPr="003A503E" w:rsidRDefault="00FD1996" w:rsidP="00FD1996">
      <w:pPr>
        <w:rPr>
          <w:rFonts w:ascii="Calibri" w:hAnsi="Calibri" w:cs="Calibri"/>
          <w:sz w:val="22"/>
          <w:u w:val="single"/>
          <w:lang w:val="da-DK"/>
        </w:rPr>
      </w:pPr>
    </w:p>
    <w:p w14:paraId="59CBA550" w14:textId="27F54AD5" w:rsidR="00427CB5" w:rsidRPr="002F60C7" w:rsidRDefault="009A04E0" w:rsidP="00FD1996">
      <w:pPr>
        <w:rPr>
          <w:rFonts w:ascii="Calibri" w:hAnsi="Calibri" w:cs="Calibri"/>
          <w:sz w:val="22"/>
          <w:u w:val="single"/>
          <w:lang w:val="da-DK"/>
        </w:rPr>
      </w:pPr>
      <w:r w:rsidRPr="002F60C7">
        <w:rPr>
          <w:sz w:val="22"/>
          <w:u w:val="single"/>
          <w:lang w:val="da-DK" w:bidi="da-DK"/>
        </w:rPr>
        <w:t>Estland</w:t>
      </w:r>
    </w:p>
    <w:p w14:paraId="13FEBDEC" w14:textId="78367DA2" w:rsidR="00427CB5" w:rsidRPr="003A503E" w:rsidRDefault="009A04E0" w:rsidP="00FD1996">
      <w:pPr>
        <w:rPr>
          <w:rFonts w:ascii="Calibri" w:hAnsi="Calibri" w:cs="Calibri"/>
          <w:sz w:val="22"/>
          <w:u w:val="single"/>
          <w:lang w:val="da-DK"/>
        </w:rPr>
      </w:pPr>
      <w:r w:rsidRPr="003A503E">
        <w:rPr>
          <w:sz w:val="22"/>
          <w:lang w:val="da-DK" w:bidi="da-DK"/>
        </w:rPr>
        <w:t>Estlands forbrugerråd</w:t>
      </w:r>
      <w:r w:rsidRPr="003A503E">
        <w:rPr>
          <w:sz w:val="22"/>
          <w:lang w:val="da-DK" w:bidi="da-DK"/>
        </w:rPr>
        <w:br/>
        <w:t xml:space="preserve">E-mail: </w:t>
      </w:r>
      <w:hyperlink r:id="rId13" w:history="1">
        <w:r w:rsidRPr="003A503E">
          <w:rPr>
            <w:rStyle w:val="afa"/>
            <w:sz w:val="22"/>
            <w:lang w:val="da-DK" w:bidi="da-DK"/>
          </w:rPr>
          <w:t>avaldus@komisjon.ee</w:t>
        </w:r>
      </w:hyperlink>
      <w:r w:rsidRPr="003A503E">
        <w:rPr>
          <w:sz w:val="22"/>
          <w:lang w:val="da-DK" w:bidi="da-DK"/>
        </w:rPr>
        <w:br/>
        <w:t>Adresse: Endla 10A, 10122 Tallinn</w:t>
      </w:r>
      <w:r w:rsidRPr="003A503E">
        <w:rPr>
          <w:sz w:val="22"/>
          <w:lang w:val="da-DK" w:bidi="da-DK"/>
        </w:rPr>
        <w:br/>
        <w:t xml:space="preserve">Hjemmeside: </w:t>
      </w:r>
      <w:hyperlink r:id="rId14" w:history="1">
        <w:r w:rsidRPr="003A503E">
          <w:rPr>
            <w:rStyle w:val="afa"/>
            <w:sz w:val="22"/>
            <w:lang w:val="da-DK" w:bidi="da-DK"/>
          </w:rPr>
          <w:t>https://ttja.ee/en/consumer-disputes-committee</w:t>
        </w:r>
      </w:hyperlink>
    </w:p>
    <w:p w14:paraId="1B8B8E1B" w14:textId="77777777" w:rsidR="00427CB5" w:rsidRPr="003A503E" w:rsidRDefault="00427CB5" w:rsidP="00FD1996">
      <w:pPr>
        <w:rPr>
          <w:rFonts w:ascii="Calibri" w:hAnsi="Calibri" w:cs="Calibri"/>
          <w:sz w:val="22"/>
          <w:u w:val="single"/>
          <w:lang w:val="da-DK"/>
        </w:rPr>
      </w:pPr>
    </w:p>
    <w:p w14:paraId="26B69664" w14:textId="77777777" w:rsidR="00FD1996" w:rsidRPr="00523965" w:rsidRDefault="009A04E0" w:rsidP="00FD1996">
      <w:pPr>
        <w:rPr>
          <w:rFonts w:ascii="Calibri" w:hAnsi="Calibri" w:cs="Calibri"/>
          <w:sz w:val="22"/>
          <w:u w:val="single"/>
          <w:lang w:val="sv-SE"/>
        </w:rPr>
      </w:pPr>
      <w:r w:rsidRPr="00523965">
        <w:rPr>
          <w:sz w:val="22"/>
          <w:u w:val="single"/>
          <w:lang w:val="sv-SE" w:bidi="da-DK"/>
        </w:rPr>
        <w:t xml:space="preserve">Finland </w:t>
      </w:r>
    </w:p>
    <w:p w14:paraId="45B44FD2" w14:textId="77777777" w:rsidR="00FD1996" w:rsidRPr="00523965" w:rsidRDefault="009A04E0" w:rsidP="00FD1996">
      <w:pPr>
        <w:rPr>
          <w:rFonts w:ascii="Calibri" w:hAnsi="Calibri" w:cs="Calibri"/>
          <w:sz w:val="22"/>
          <w:lang w:val="sv-SE"/>
        </w:rPr>
      </w:pPr>
      <w:r w:rsidRPr="00523965">
        <w:rPr>
          <w:sz w:val="22"/>
          <w:lang w:val="sv-SE" w:bidi="da-DK"/>
        </w:rPr>
        <w:t xml:space="preserve">Finlands forbrugerråd </w:t>
      </w:r>
    </w:p>
    <w:p w14:paraId="31670ECC" w14:textId="77777777" w:rsidR="00FD1996" w:rsidRPr="00523965" w:rsidRDefault="009A04E0" w:rsidP="00FD1996">
      <w:pPr>
        <w:rPr>
          <w:rFonts w:ascii="Calibri" w:hAnsi="Calibri" w:cs="Calibri"/>
          <w:sz w:val="22"/>
          <w:lang w:val="sv-SE"/>
        </w:rPr>
      </w:pPr>
      <w:r w:rsidRPr="00523965">
        <w:rPr>
          <w:sz w:val="22"/>
          <w:lang w:val="sv-SE" w:bidi="da-DK"/>
        </w:rPr>
        <w:t>Hämeentie 3</w:t>
      </w:r>
    </w:p>
    <w:p w14:paraId="59AF63FA" w14:textId="77777777" w:rsidR="00FD1996" w:rsidRPr="00523965" w:rsidRDefault="009A04E0" w:rsidP="00FD1996">
      <w:pPr>
        <w:rPr>
          <w:rFonts w:ascii="Calibri" w:hAnsi="Calibri" w:cs="Calibri"/>
          <w:sz w:val="22"/>
          <w:lang w:val="sv-SE"/>
        </w:rPr>
      </w:pPr>
      <w:r w:rsidRPr="00523965">
        <w:rPr>
          <w:sz w:val="22"/>
          <w:lang w:val="sv-SE" w:bidi="da-DK"/>
        </w:rPr>
        <w:t xml:space="preserve">Postboks 306 </w:t>
      </w:r>
    </w:p>
    <w:p w14:paraId="389B4CAE" w14:textId="77777777" w:rsidR="00FD1996" w:rsidRPr="00523965" w:rsidRDefault="009A04E0" w:rsidP="00FD1996">
      <w:pPr>
        <w:rPr>
          <w:rFonts w:ascii="Calibri" w:hAnsi="Calibri" w:cs="Calibri"/>
          <w:sz w:val="22"/>
          <w:lang w:val="sv-SE"/>
        </w:rPr>
      </w:pPr>
      <w:r w:rsidRPr="00523965">
        <w:rPr>
          <w:sz w:val="22"/>
          <w:lang w:val="sv-SE" w:bidi="da-DK"/>
        </w:rPr>
        <w:t>00531 HELSINKI</w:t>
      </w:r>
    </w:p>
    <w:p w14:paraId="38D98767" w14:textId="7F3C5EDB" w:rsidR="00FD1996" w:rsidRPr="003A503E" w:rsidRDefault="009A04E0" w:rsidP="00FD1996">
      <w:pPr>
        <w:rPr>
          <w:rFonts w:ascii="Calibri" w:hAnsi="Calibri" w:cs="Calibri"/>
          <w:sz w:val="22"/>
          <w:lang w:val="da-DK"/>
        </w:rPr>
      </w:pPr>
      <w:r w:rsidRPr="003A503E">
        <w:rPr>
          <w:sz w:val="22"/>
          <w:lang w:val="da-DK" w:bidi="da-DK"/>
        </w:rPr>
        <w:t>Tlf.</w:t>
      </w:r>
      <w:r w:rsidR="003A55F0" w:rsidRPr="003A503E">
        <w:rPr>
          <w:sz w:val="22"/>
          <w:lang w:val="da-DK" w:bidi="da-DK"/>
        </w:rPr>
        <w:t>: +358 29 566 5200</w:t>
      </w:r>
    </w:p>
    <w:p w14:paraId="0C2C4C3E" w14:textId="77777777" w:rsidR="00FD1996" w:rsidRPr="003A503E" w:rsidRDefault="00FD1996" w:rsidP="00FD1996">
      <w:pPr>
        <w:rPr>
          <w:rFonts w:ascii="Calibri" w:hAnsi="Calibri" w:cs="Calibri"/>
          <w:sz w:val="22"/>
          <w:u w:val="single"/>
          <w:lang w:val="da-DK"/>
        </w:rPr>
      </w:pPr>
    </w:p>
    <w:p w14:paraId="04B0DC9B" w14:textId="77777777" w:rsidR="00FD1996" w:rsidRPr="003A503E" w:rsidRDefault="009A04E0" w:rsidP="00FD1996">
      <w:pPr>
        <w:rPr>
          <w:rFonts w:ascii="Calibri" w:hAnsi="Calibri" w:cs="Calibri"/>
          <w:sz w:val="22"/>
          <w:u w:val="single"/>
          <w:lang w:val="da-DK"/>
        </w:rPr>
      </w:pPr>
      <w:r w:rsidRPr="003A503E">
        <w:rPr>
          <w:sz w:val="22"/>
          <w:u w:val="single"/>
          <w:lang w:val="da-DK" w:bidi="da-DK"/>
        </w:rPr>
        <w:t xml:space="preserve">Litauen </w:t>
      </w:r>
    </w:p>
    <w:p w14:paraId="100BDF42" w14:textId="08B18E02" w:rsidR="00FD1996" w:rsidRPr="003A503E" w:rsidRDefault="009A04E0" w:rsidP="00FD1996">
      <w:pPr>
        <w:rPr>
          <w:rFonts w:ascii="Calibri" w:hAnsi="Calibri" w:cs="Calibri"/>
          <w:sz w:val="22"/>
          <w:lang w:val="da-DK"/>
        </w:rPr>
      </w:pPr>
      <w:r>
        <w:rPr>
          <w:sz w:val="22"/>
          <w:lang w:val="da-DK" w:bidi="da-DK"/>
        </w:rPr>
        <w:t>Statens forbrugerbeskyttelsesmyndighed</w:t>
      </w:r>
    </w:p>
    <w:p w14:paraId="32809C40" w14:textId="77777777" w:rsidR="00FD1996" w:rsidRPr="003A503E" w:rsidRDefault="009A04E0" w:rsidP="00FD1996">
      <w:pPr>
        <w:rPr>
          <w:rFonts w:ascii="Calibri" w:hAnsi="Calibri" w:cs="Calibri"/>
          <w:sz w:val="22"/>
          <w:lang w:val="da-DK"/>
        </w:rPr>
      </w:pPr>
      <w:r w:rsidRPr="003A503E">
        <w:rPr>
          <w:sz w:val="22"/>
          <w:lang w:val="da-DK" w:bidi="da-DK"/>
        </w:rPr>
        <w:t>Vilniaus g. 25, 01402 Vilnius, Litauen</w:t>
      </w:r>
    </w:p>
    <w:p w14:paraId="0AF722B6" w14:textId="22BFA568" w:rsidR="00FD1996" w:rsidRPr="003A503E" w:rsidRDefault="009A04E0" w:rsidP="00FD1996">
      <w:pPr>
        <w:rPr>
          <w:rFonts w:ascii="Calibri" w:hAnsi="Calibri" w:cs="Calibri"/>
          <w:b/>
          <w:bCs/>
          <w:sz w:val="22"/>
          <w:lang w:val="da-DK"/>
        </w:rPr>
      </w:pPr>
      <w:r w:rsidRPr="003A503E">
        <w:rPr>
          <w:sz w:val="22"/>
          <w:lang w:val="da-DK" w:bidi="da-DK"/>
        </w:rPr>
        <w:t xml:space="preserve">Hjemmeside: </w:t>
      </w:r>
      <w:hyperlink r:id="rId15" w:history="1">
        <w:r w:rsidRPr="003A503E">
          <w:rPr>
            <w:rStyle w:val="afa"/>
            <w:color w:val="0563C1"/>
            <w:sz w:val="22"/>
            <w:lang w:val="da-DK" w:bidi="da-DK"/>
          </w:rPr>
          <w:t>www.vvtat.lt</w:t>
        </w:r>
      </w:hyperlink>
      <w:r w:rsidRPr="003A503E">
        <w:rPr>
          <w:sz w:val="22"/>
          <w:lang w:val="da-DK" w:bidi="da-DK"/>
        </w:rPr>
        <w:t xml:space="preserve">. </w:t>
      </w:r>
    </w:p>
    <w:p w14:paraId="45FB6354" w14:textId="77777777" w:rsidR="00FD1996" w:rsidRPr="003A503E" w:rsidRDefault="00FD1996" w:rsidP="00FD1996">
      <w:pPr>
        <w:rPr>
          <w:rFonts w:ascii="Calibri" w:hAnsi="Calibri" w:cs="Calibri"/>
          <w:sz w:val="22"/>
          <w:lang w:val="da-DK"/>
        </w:rPr>
      </w:pPr>
    </w:p>
    <w:p w14:paraId="581E64BB" w14:textId="77777777" w:rsidR="00FD1996" w:rsidRPr="003A503E" w:rsidRDefault="009A04E0" w:rsidP="00FD1996">
      <w:pPr>
        <w:rPr>
          <w:rFonts w:ascii="Calibri" w:hAnsi="Calibri" w:cs="Calibri"/>
          <w:sz w:val="22"/>
          <w:u w:val="single"/>
          <w:lang w:val="da-DK"/>
        </w:rPr>
      </w:pPr>
      <w:r w:rsidRPr="003A503E">
        <w:rPr>
          <w:sz w:val="22"/>
          <w:u w:val="single"/>
          <w:lang w:val="da-DK" w:bidi="da-DK"/>
        </w:rPr>
        <w:t>Luxembourg</w:t>
      </w:r>
    </w:p>
    <w:p w14:paraId="210B4442" w14:textId="77777777" w:rsidR="00FD1996" w:rsidRPr="003A503E" w:rsidRDefault="009A04E0" w:rsidP="00FD1996">
      <w:pPr>
        <w:rPr>
          <w:rFonts w:ascii="Calibri" w:hAnsi="Calibri" w:cs="Calibri"/>
          <w:sz w:val="22"/>
          <w:lang w:val="da-DK"/>
        </w:rPr>
      </w:pPr>
      <w:r w:rsidRPr="003A503E">
        <w:rPr>
          <w:sz w:val="22"/>
          <w:lang w:val="da-DK" w:bidi="da-DK"/>
        </w:rPr>
        <w:t>Service national du Médiateur de la consummation</w:t>
      </w:r>
    </w:p>
    <w:p w14:paraId="48466826" w14:textId="77777777" w:rsidR="00FD1996" w:rsidRPr="003A503E" w:rsidRDefault="009A04E0" w:rsidP="00FD1996">
      <w:pPr>
        <w:rPr>
          <w:rFonts w:ascii="Calibri" w:hAnsi="Calibri" w:cs="Calibri"/>
          <w:sz w:val="22"/>
          <w:lang w:val="da-DK"/>
        </w:rPr>
      </w:pPr>
      <w:r w:rsidRPr="003A503E">
        <w:rPr>
          <w:sz w:val="22"/>
          <w:lang w:val="da-DK" w:bidi="da-DK"/>
        </w:rPr>
        <w:t>Adresse: Ancien Hôtel de la Monnaie, 6 rue du Palais de Justice, L-1841 Luxembourg.</w:t>
      </w:r>
    </w:p>
    <w:p w14:paraId="50166148" w14:textId="77777777" w:rsidR="00FD1996" w:rsidRPr="00523965" w:rsidRDefault="009A04E0" w:rsidP="00FD1996">
      <w:pPr>
        <w:rPr>
          <w:rFonts w:ascii="Calibri" w:hAnsi="Calibri" w:cs="Calibri"/>
          <w:sz w:val="22"/>
          <w:lang w:val="sv-SE"/>
        </w:rPr>
      </w:pPr>
      <w:r w:rsidRPr="00523965">
        <w:rPr>
          <w:sz w:val="22"/>
          <w:lang w:val="sv-SE" w:bidi="da-DK"/>
        </w:rPr>
        <w:t>Tlf.: +352 46 13 11</w:t>
      </w:r>
    </w:p>
    <w:p w14:paraId="059EDB14" w14:textId="77777777" w:rsidR="00FD1996" w:rsidRPr="00523965" w:rsidRDefault="009A04E0" w:rsidP="00FD1996">
      <w:pPr>
        <w:rPr>
          <w:rFonts w:ascii="Calibri" w:hAnsi="Calibri" w:cs="Calibri"/>
          <w:sz w:val="22"/>
          <w:lang w:val="sv-SE"/>
        </w:rPr>
      </w:pPr>
      <w:r w:rsidRPr="00523965">
        <w:rPr>
          <w:sz w:val="22"/>
          <w:lang w:val="sv-SE" w:bidi="da-DK"/>
        </w:rPr>
        <w:t>Fax: +352 46 36 03</w:t>
      </w:r>
    </w:p>
    <w:p w14:paraId="3A475287" w14:textId="207416B5" w:rsidR="00FD1996" w:rsidRPr="00523965" w:rsidRDefault="009A04E0" w:rsidP="00FD1996">
      <w:pPr>
        <w:rPr>
          <w:rFonts w:ascii="Calibri" w:hAnsi="Calibri" w:cs="Calibri"/>
          <w:sz w:val="22"/>
          <w:lang w:val="sv-SE"/>
        </w:rPr>
      </w:pPr>
      <w:r w:rsidRPr="00523965">
        <w:rPr>
          <w:sz w:val="22"/>
          <w:lang w:val="sv-SE" w:bidi="da-DK"/>
        </w:rPr>
        <w:t xml:space="preserve">E-mail: </w:t>
      </w:r>
      <w:hyperlink r:id="rId16" w:history="1">
        <w:r w:rsidRPr="00523965">
          <w:rPr>
            <w:rStyle w:val="afa"/>
            <w:color w:val="0563C1"/>
            <w:sz w:val="22"/>
            <w:lang w:val="sv-SE" w:bidi="da-DK"/>
          </w:rPr>
          <w:t>info@mediateurconsommation.lu</w:t>
        </w:r>
      </w:hyperlink>
    </w:p>
    <w:p w14:paraId="5D35CABA" w14:textId="77777777" w:rsidR="00FD1996" w:rsidRPr="00523965" w:rsidRDefault="00FD1996" w:rsidP="00FD1996">
      <w:pPr>
        <w:rPr>
          <w:rFonts w:ascii="Calibri" w:hAnsi="Calibri" w:cs="Calibri"/>
          <w:sz w:val="22"/>
          <w:lang w:val="sv-SE"/>
        </w:rPr>
      </w:pPr>
    </w:p>
    <w:p w14:paraId="73AF188F" w14:textId="77777777" w:rsidR="00FD1996" w:rsidRPr="00523965" w:rsidRDefault="009A04E0" w:rsidP="00FD1996">
      <w:pPr>
        <w:rPr>
          <w:rFonts w:ascii="Calibri" w:hAnsi="Calibri" w:cs="Calibri"/>
          <w:sz w:val="22"/>
          <w:u w:val="single"/>
          <w:lang w:val="sv-SE"/>
        </w:rPr>
      </w:pPr>
      <w:r w:rsidRPr="00523965">
        <w:rPr>
          <w:sz w:val="22"/>
          <w:u w:val="single"/>
          <w:lang w:val="sv-SE" w:bidi="da-DK"/>
        </w:rPr>
        <w:t xml:space="preserve">Sverige </w:t>
      </w:r>
    </w:p>
    <w:p w14:paraId="54B5ACE8" w14:textId="77777777" w:rsidR="007A20E9" w:rsidRPr="00523965" w:rsidRDefault="009A04E0" w:rsidP="00FD1996">
      <w:pPr>
        <w:rPr>
          <w:sz w:val="22"/>
          <w:lang w:val="sv-SE" w:bidi="da-DK"/>
        </w:rPr>
      </w:pPr>
      <w:r w:rsidRPr="00523965">
        <w:rPr>
          <w:sz w:val="22"/>
          <w:lang w:val="sv-SE" w:bidi="da-DK"/>
        </w:rPr>
        <w:t xml:space="preserve">Allmänna Reklamationsnämnden (ARN) </w:t>
      </w:r>
    </w:p>
    <w:p w14:paraId="1F4E21BC" w14:textId="2097DE92" w:rsidR="00FD1996" w:rsidRPr="003A503E" w:rsidRDefault="009A04E0" w:rsidP="00FD1996">
      <w:pPr>
        <w:rPr>
          <w:rFonts w:ascii="Calibri" w:hAnsi="Calibri" w:cs="Calibri"/>
          <w:sz w:val="22"/>
          <w:lang w:val="da-DK"/>
        </w:rPr>
      </w:pPr>
      <w:r w:rsidRPr="003A503E">
        <w:rPr>
          <w:sz w:val="22"/>
          <w:lang w:val="da-DK" w:bidi="da-DK"/>
        </w:rPr>
        <w:t xml:space="preserve">Hjemmeside: </w:t>
      </w:r>
      <w:hyperlink r:id="rId17" w:history="1">
        <w:r w:rsidRPr="003A503E">
          <w:rPr>
            <w:rStyle w:val="afa"/>
            <w:color w:val="0563C1"/>
            <w:sz w:val="22"/>
            <w:lang w:val="da-DK" w:bidi="da-DK"/>
          </w:rPr>
          <w:t>https://www.arn.se/</w:t>
        </w:r>
      </w:hyperlink>
      <w:r w:rsidRPr="003A503E">
        <w:rPr>
          <w:sz w:val="22"/>
          <w:lang w:val="da-DK" w:bidi="da-DK"/>
        </w:rPr>
        <w:t>.</w:t>
      </w:r>
    </w:p>
    <w:p w14:paraId="5EE1B6A1" w14:textId="77777777" w:rsidR="00FD1996" w:rsidRPr="003A503E" w:rsidRDefault="00FD1996" w:rsidP="00FD1996">
      <w:pPr>
        <w:pStyle w:val="Body2"/>
        <w:ind w:left="0"/>
        <w:rPr>
          <w:lang w:val="da-DK"/>
        </w:rPr>
      </w:pPr>
    </w:p>
    <w:sectPr w:rsidR="00FD1996" w:rsidRPr="003A503E">
      <w:footerReference w:type="even" r:id="rId18"/>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993E" w14:textId="77777777" w:rsidR="00D61FDF" w:rsidRDefault="009A04E0">
      <w:pPr>
        <w:spacing w:line="240" w:lineRule="auto"/>
      </w:pPr>
      <w:r>
        <w:separator/>
      </w:r>
    </w:p>
  </w:endnote>
  <w:endnote w:type="continuationSeparator" w:id="0">
    <w:p w14:paraId="7456D0F5" w14:textId="77777777" w:rsidR="00D61FDF" w:rsidRDefault="009A0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575" w14:textId="719ACAF0" w:rsidR="00F82258" w:rsidRDefault="009A04E0" w:rsidP="00B54609">
    <w:pPr>
      <w:pStyle w:val="FooterInfo"/>
    </w:pPr>
    <w:r w:rsidRPr="00B54609">
      <w:rPr>
        <w:lang w:val="da-DK" w:bidi="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5DA4" w14:textId="77777777" w:rsidR="00D61FDF" w:rsidRDefault="009A04E0">
      <w:pPr>
        <w:spacing w:line="240" w:lineRule="auto"/>
      </w:pPr>
      <w:r>
        <w:separator/>
      </w:r>
    </w:p>
  </w:footnote>
  <w:footnote w:type="continuationSeparator" w:id="0">
    <w:p w14:paraId="44BC3FE4" w14:textId="77777777" w:rsidR="00D61FDF" w:rsidRDefault="009A04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D4681D5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E910D2A4">
      <w:numFmt w:val="bullet"/>
      <w:lvlText w:val="-"/>
      <w:lvlJc w:val="left"/>
      <w:pPr>
        <w:ind w:left="720" w:hanging="360"/>
      </w:pPr>
      <w:rPr>
        <w:rFonts w:ascii="Arial" w:eastAsia="SimSun" w:hAnsi="Arial" w:cs="Arial" w:hint="default"/>
      </w:rPr>
    </w:lvl>
    <w:lvl w:ilvl="1" w:tplc="81F29B72" w:tentative="1">
      <w:start w:val="1"/>
      <w:numFmt w:val="bullet"/>
      <w:lvlText w:val="o"/>
      <w:lvlJc w:val="left"/>
      <w:pPr>
        <w:ind w:left="1440" w:hanging="360"/>
      </w:pPr>
      <w:rPr>
        <w:rFonts w:ascii="Courier New" w:hAnsi="Courier New" w:cs="Courier New" w:hint="default"/>
      </w:rPr>
    </w:lvl>
    <w:lvl w:ilvl="2" w:tplc="CA80332E" w:tentative="1">
      <w:start w:val="1"/>
      <w:numFmt w:val="bullet"/>
      <w:lvlText w:val=""/>
      <w:lvlJc w:val="left"/>
      <w:pPr>
        <w:ind w:left="2160" w:hanging="360"/>
      </w:pPr>
      <w:rPr>
        <w:rFonts w:ascii="Wingdings" w:hAnsi="Wingdings" w:hint="default"/>
      </w:rPr>
    </w:lvl>
    <w:lvl w:ilvl="3" w:tplc="F6BC2F38" w:tentative="1">
      <w:start w:val="1"/>
      <w:numFmt w:val="bullet"/>
      <w:lvlText w:val=""/>
      <w:lvlJc w:val="left"/>
      <w:pPr>
        <w:ind w:left="2880" w:hanging="360"/>
      </w:pPr>
      <w:rPr>
        <w:rFonts w:ascii="Symbol" w:hAnsi="Symbol" w:hint="default"/>
      </w:rPr>
    </w:lvl>
    <w:lvl w:ilvl="4" w:tplc="C484900C" w:tentative="1">
      <w:start w:val="1"/>
      <w:numFmt w:val="bullet"/>
      <w:lvlText w:val="o"/>
      <w:lvlJc w:val="left"/>
      <w:pPr>
        <w:ind w:left="3600" w:hanging="360"/>
      </w:pPr>
      <w:rPr>
        <w:rFonts w:ascii="Courier New" w:hAnsi="Courier New" w:cs="Courier New" w:hint="default"/>
      </w:rPr>
    </w:lvl>
    <w:lvl w:ilvl="5" w:tplc="A978FCCA" w:tentative="1">
      <w:start w:val="1"/>
      <w:numFmt w:val="bullet"/>
      <w:lvlText w:val=""/>
      <w:lvlJc w:val="left"/>
      <w:pPr>
        <w:ind w:left="4320" w:hanging="360"/>
      </w:pPr>
      <w:rPr>
        <w:rFonts w:ascii="Wingdings" w:hAnsi="Wingdings" w:hint="default"/>
      </w:rPr>
    </w:lvl>
    <w:lvl w:ilvl="6" w:tplc="6030A27C" w:tentative="1">
      <w:start w:val="1"/>
      <w:numFmt w:val="bullet"/>
      <w:lvlText w:val=""/>
      <w:lvlJc w:val="left"/>
      <w:pPr>
        <w:ind w:left="5040" w:hanging="360"/>
      </w:pPr>
      <w:rPr>
        <w:rFonts w:ascii="Symbol" w:hAnsi="Symbol" w:hint="default"/>
      </w:rPr>
    </w:lvl>
    <w:lvl w:ilvl="7" w:tplc="21263288" w:tentative="1">
      <w:start w:val="1"/>
      <w:numFmt w:val="bullet"/>
      <w:lvlText w:val="o"/>
      <w:lvlJc w:val="left"/>
      <w:pPr>
        <w:ind w:left="5760" w:hanging="360"/>
      </w:pPr>
      <w:rPr>
        <w:rFonts w:ascii="Courier New" w:hAnsi="Courier New" w:cs="Courier New" w:hint="default"/>
      </w:rPr>
    </w:lvl>
    <w:lvl w:ilvl="8" w:tplc="0DC23410"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F90250F6">
      <w:start w:val="1"/>
      <w:numFmt w:val="upperLetter"/>
      <w:pStyle w:val="Recitals"/>
      <w:lvlText w:val="(%1)"/>
      <w:lvlJc w:val="left"/>
      <w:pPr>
        <w:tabs>
          <w:tab w:val="num" w:pos="709"/>
        </w:tabs>
        <w:ind w:left="709" w:hanging="709"/>
      </w:pPr>
      <w:rPr>
        <w:rFonts w:hint="default"/>
      </w:rPr>
    </w:lvl>
    <w:lvl w:ilvl="1" w:tplc="694AA4C2" w:tentative="1">
      <w:start w:val="1"/>
      <w:numFmt w:val="lowerLetter"/>
      <w:lvlText w:val="%2."/>
      <w:lvlJc w:val="left"/>
      <w:pPr>
        <w:tabs>
          <w:tab w:val="num" w:pos="1440"/>
        </w:tabs>
        <w:ind w:left="1440" w:hanging="360"/>
      </w:pPr>
    </w:lvl>
    <w:lvl w:ilvl="2" w:tplc="3C82BD7A" w:tentative="1">
      <w:start w:val="1"/>
      <w:numFmt w:val="lowerRoman"/>
      <w:lvlText w:val="%3."/>
      <w:lvlJc w:val="right"/>
      <w:pPr>
        <w:tabs>
          <w:tab w:val="num" w:pos="2160"/>
        </w:tabs>
        <w:ind w:left="2160" w:hanging="180"/>
      </w:pPr>
    </w:lvl>
    <w:lvl w:ilvl="3" w:tplc="949A783C" w:tentative="1">
      <w:start w:val="1"/>
      <w:numFmt w:val="decimal"/>
      <w:lvlText w:val="%4."/>
      <w:lvlJc w:val="left"/>
      <w:pPr>
        <w:tabs>
          <w:tab w:val="num" w:pos="2880"/>
        </w:tabs>
        <w:ind w:left="2880" w:hanging="360"/>
      </w:pPr>
    </w:lvl>
    <w:lvl w:ilvl="4" w:tplc="13FAB1B0" w:tentative="1">
      <w:start w:val="1"/>
      <w:numFmt w:val="lowerLetter"/>
      <w:lvlText w:val="%5."/>
      <w:lvlJc w:val="left"/>
      <w:pPr>
        <w:tabs>
          <w:tab w:val="num" w:pos="3600"/>
        </w:tabs>
        <w:ind w:left="3600" w:hanging="360"/>
      </w:pPr>
    </w:lvl>
    <w:lvl w:ilvl="5" w:tplc="3C1089E6" w:tentative="1">
      <w:start w:val="1"/>
      <w:numFmt w:val="lowerRoman"/>
      <w:lvlText w:val="%6."/>
      <w:lvlJc w:val="right"/>
      <w:pPr>
        <w:tabs>
          <w:tab w:val="num" w:pos="4320"/>
        </w:tabs>
        <w:ind w:left="4320" w:hanging="180"/>
      </w:pPr>
    </w:lvl>
    <w:lvl w:ilvl="6" w:tplc="C9789328" w:tentative="1">
      <w:start w:val="1"/>
      <w:numFmt w:val="decimal"/>
      <w:lvlText w:val="%7."/>
      <w:lvlJc w:val="left"/>
      <w:pPr>
        <w:tabs>
          <w:tab w:val="num" w:pos="5040"/>
        </w:tabs>
        <w:ind w:left="5040" w:hanging="360"/>
      </w:pPr>
    </w:lvl>
    <w:lvl w:ilvl="7" w:tplc="EA1A6F7A" w:tentative="1">
      <w:start w:val="1"/>
      <w:numFmt w:val="lowerLetter"/>
      <w:lvlText w:val="%8."/>
      <w:lvlJc w:val="left"/>
      <w:pPr>
        <w:tabs>
          <w:tab w:val="num" w:pos="5760"/>
        </w:tabs>
        <w:ind w:left="5760" w:hanging="360"/>
      </w:pPr>
    </w:lvl>
    <w:lvl w:ilvl="8" w:tplc="3ABCB61A"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8B9EA5BE">
      <w:start w:val="1"/>
      <w:numFmt w:val="decimal"/>
      <w:pStyle w:val="4"/>
      <w:lvlText w:val="%1."/>
      <w:lvlJc w:val="left"/>
      <w:pPr>
        <w:ind w:left="360" w:hanging="360"/>
      </w:pPr>
      <w:rPr>
        <w:rFonts w:ascii="Arial Bold" w:hAnsi="Arial Bold" w:hint="default"/>
        <w:b/>
        <w:i w:val="0"/>
        <w:sz w:val="21"/>
      </w:rPr>
    </w:lvl>
    <w:lvl w:ilvl="1" w:tplc="DD189288" w:tentative="1">
      <w:start w:val="1"/>
      <w:numFmt w:val="lowerLetter"/>
      <w:lvlText w:val="%2."/>
      <w:lvlJc w:val="left"/>
      <w:pPr>
        <w:ind w:left="3566" w:hanging="360"/>
      </w:pPr>
    </w:lvl>
    <w:lvl w:ilvl="2" w:tplc="DFA206C0" w:tentative="1">
      <w:start w:val="1"/>
      <w:numFmt w:val="lowerRoman"/>
      <w:lvlText w:val="%3."/>
      <w:lvlJc w:val="right"/>
      <w:pPr>
        <w:ind w:left="4286" w:hanging="180"/>
      </w:pPr>
    </w:lvl>
    <w:lvl w:ilvl="3" w:tplc="60C26FE2" w:tentative="1">
      <w:start w:val="1"/>
      <w:numFmt w:val="decimal"/>
      <w:lvlText w:val="%4."/>
      <w:lvlJc w:val="left"/>
      <w:pPr>
        <w:ind w:left="5006" w:hanging="360"/>
      </w:pPr>
    </w:lvl>
    <w:lvl w:ilvl="4" w:tplc="9DF410B8" w:tentative="1">
      <w:start w:val="1"/>
      <w:numFmt w:val="lowerLetter"/>
      <w:lvlText w:val="%5."/>
      <w:lvlJc w:val="left"/>
      <w:pPr>
        <w:ind w:left="5726" w:hanging="360"/>
      </w:pPr>
    </w:lvl>
    <w:lvl w:ilvl="5" w:tplc="A29CA3F8" w:tentative="1">
      <w:start w:val="1"/>
      <w:numFmt w:val="lowerRoman"/>
      <w:lvlText w:val="%6."/>
      <w:lvlJc w:val="right"/>
      <w:pPr>
        <w:ind w:left="6446" w:hanging="180"/>
      </w:pPr>
    </w:lvl>
    <w:lvl w:ilvl="6" w:tplc="DC9C076A" w:tentative="1">
      <w:start w:val="1"/>
      <w:numFmt w:val="decimal"/>
      <w:lvlText w:val="%7."/>
      <w:lvlJc w:val="left"/>
      <w:pPr>
        <w:ind w:left="7166" w:hanging="360"/>
      </w:pPr>
    </w:lvl>
    <w:lvl w:ilvl="7" w:tplc="C31C7F00" w:tentative="1">
      <w:start w:val="1"/>
      <w:numFmt w:val="lowerLetter"/>
      <w:lvlText w:val="%8."/>
      <w:lvlJc w:val="left"/>
      <w:pPr>
        <w:ind w:left="7886" w:hanging="360"/>
      </w:pPr>
    </w:lvl>
    <w:lvl w:ilvl="8" w:tplc="A3360186"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6" w15:restartNumberingAfterBreak="0">
    <w:nsid w:val="3473622B"/>
    <w:multiLevelType w:val="hybridMultilevel"/>
    <w:tmpl w:val="F02C6D96"/>
    <w:lvl w:ilvl="0" w:tplc="0428B2E8">
      <w:start w:val="1"/>
      <w:numFmt w:val="lowerLetter"/>
      <w:lvlText w:val="(%1)"/>
      <w:lvlJc w:val="left"/>
      <w:pPr>
        <w:ind w:left="1080" w:hanging="360"/>
      </w:pPr>
      <w:rPr>
        <w:rFonts w:hint="default"/>
      </w:rPr>
    </w:lvl>
    <w:lvl w:ilvl="1" w:tplc="EBCA498A" w:tentative="1">
      <w:start w:val="1"/>
      <w:numFmt w:val="lowerLetter"/>
      <w:lvlText w:val="%2."/>
      <w:lvlJc w:val="left"/>
      <w:pPr>
        <w:ind w:left="1800" w:hanging="360"/>
      </w:pPr>
    </w:lvl>
    <w:lvl w:ilvl="2" w:tplc="AAFE83EA" w:tentative="1">
      <w:start w:val="1"/>
      <w:numFmt w:val="lowerRoman"/>
      <w:lvlText w:val="%3."/>
      <w:lvlJc w:val="right"/>
      <w:pPr>
        <w:ind w:left="2520" w:hanging="180"/>
      </w:pPr>
    </w:lvl>
    <w:lvl w:ilvl="3" w:tplc="34E24E44" w:tentative="1">
      <w:start w:val="1"/>
      <w:numFmt w:val="decimal"/>
      <w:lvlText w:val="%4."/>
      <w:lvlJc w:val="left"/>
      <w:pPr>
        <w:ind w:left="3240" w:hanging="360"/>
      </w:pPr>
    </w:lvl>
    <w:lvl w:ilvl="4" w:tplc="F9EEA5FC" w:tentative="1">
      <w:start w:val="1"/>
      <w:numFmt w:val="lowerLetter"/>
      <w:lvlText w:val="%5."/>
      <w:lvlJc w:val="left"/>
      <w:pPr>
        <w:ind w:left="3960" w:hanging="360"/>
      </w:pPr>
    </w:lvl>
    <w:lvl w:ilvl="5" w:tplc="404AACE6" w:tentative="1">
      <w:start w:val="1"/>
      <w:numFmt w:val="lowerRoman"/>
      <w:lvlText w:val="%6."/>
      <w:lvlJc w:val="right"/>
      <w:pPr>
        <w:ind w:left="4680" w:hanging="180"/>
      </w:pPr>
    </w:lvl>
    <w:lvl w:ilvl="6" w:tplc="9F5ABAC8" w:tentative="1">
      <w:start w:val="1"/>
      <w:numFmt w:val="decimal"/>
      <w:lvlText w:val="%7."/>
      <w:lvlJc w:val="left"/>
      <w:pPr>
        <w:ind w:left="5400" w:hanging="360"/>
      </w:pPr>
    </w:lvl>
    <w:lvl w:ilvl="7" w:tplc="42866D70" w:tentative="1">
      <w:start w:val="1"/>
      <w:numFmt w:val="lowerLetter"/>
      <w:lvlText w:val="%8."/>
      <w:lvlJc w:val="left"/>
      <w:pPr>
        <w:ind w:left="6120" w:hanging="360"/>
      </w:pPr>
    </w:lvl>
    <w:lvl w:ilvl="8" w:tplc="046CE9C8" w:tentative="1">
      <w:start w:val="1"/>
      <w:numFmt w:val="lowerRoman"/>
      <w:lvlText w:val="%9."/>
      <w:lvlJc w:val="right"/>
      <w:pPr>
        <w:ind w:left="6840" w:hanging="180"/>
      </w:pPr>
    </w:lvl>
  </w:abstractNum>
  <w:abstractNum w:abstractNumId="7"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733166"/>
    <w:multiLevelType w:val="hybridMultilevel"/>
    <w:tmpl w:val="3C865FF6"/>
    <w:lvl w:ilvl="0" w:tplc="6C580344">
      <w:start w:val="1"/>
      <w:numFmt w:val="decimal"/>
      <w:pStyle w:val="Parties"/>
      <w:lvlText w:val="(%1)"/>
      <w:lvlJc w:val="left"/>
      <w:pPr>
        <w:tabs>
          <w:tab w:val="num" w:pos="709"/>
        </w:tabs>
        <w:ind w:left="709" w:hanging="709"/>
      </w:pPr>
      <w:rPr>
        <w:rFonts w:hint="default"/>
      </w:rPr>
    </w:lvl>
    <w:lvl w:ilvl="1" w:tplc="8C588942" w:tentative="1">
      <w:start w:val="1"/>
      <w:numFmt w:val="lowerLetter"/>
      <w:lvlText w:val="%2."/>
      <w:lvlJc w:val="left"/>
      <w:pPr>
        <w:tabs>
          <w:tab w:val="num" w:pos="1440"/>
        </w:tabs>
        <w:ind w:left="1440" w:hanging="360"/>
      </w:pPr>
    </w:lvl>
    <w:lvl w:ilvl="2" w:tplc="43823896" w:tentative="1">
      <w:start w:val="1"/>
      <w:numFmt w:val="lowerRoman"/>
      <w:lvlText w:val="%3."/>
      <w:lvlJc w:val="right"/>
      <w:pPr>
        <w:tabs>
          <w:tab w:val="num" w:pos="2160"/>
        </w:tabs>
        <w:ind w:left="2160" w:hanging="180"/>
      </w:pPr>
    </w:lvl>
    <w:lvl w:ilvl="3" w:tplc="4A5E90D6" w:tentative="1">
      <w:start w:val="1"/>
      <w:numFmt w:val="decimal"/>
      <w:lvlText w:val="%4."/>
      <w:lvlJc w:val="left"/>
      <w:pPr>
        <w:tabs>
          <w:tab w:val="num" w:pos="2880"/>
        </w:tabs>
        <w:ind w:left="2880" w:hanging="360"/>
      </w:pPr>
    </w:lvl>
    <w:lvl w:ilvl="4" w:tplc="E3D4BA80" w:tentative="1">
      <w:start w:val="1"/>
      <w:numFmt w:val="lowerLetter"/>
      <w:lvlText w:val="%5."/>
      <w:lvlJc w:val="left"/>
      <w:pPr>
        <w:tabs>
          <w:tab w:val="num" w:pos="3600"/>
        </w:tabs>
        <w:ind w:left="3600" w:hanging="360"/>
      </w:pPr>
    </w:lvl>
    <w:lvl w:ilvl="5" w:tplc="6626399C" w:tentative="1">
      <w:start w:val="1"/>
      <w:numFmt w:val="lowerRoman"/>
      <w:lvlText w:val="%6."/>
      <w:lvlJc w:val="right"/>
      <w:pPr>
        <w:tabs>
          <w:tab w:val="num" w:pos="4320"/>
        </w:tabs>
        <w:ind w:left="4320" w:hanging="180"/>
      </w:pPr>
    </w:lvl>
    <w:lvl w:ilvl="6" w:tplc="64FCA956" w:tentative="1">
      <w:start w:val="1"/>
      <w:numFmt w:val="decimal"/>
      <w:lvlText w:val="%7."/>
      <w:lvlJc w:val="left"/>
      <w:pPr>
        <w:tabs>
          <w:tab w:val="num" w:pos="5040"/>
        </w:tabs>
        <w:ind w:left="5040" w:hanging="360"/>
      </w:pPr>
    </w:lvl>
    <w:lvl w:ilvl="7" w:tplc="F2703CCE" w:tentative="1">
      <w:start w:val="1"/>
      <w:numFmt w:val="lowerLetter"/>
      <w:lvlText w:val="%8."/>
      <w:lvlJc w:val="left"/>
      <w:pPr>
        <w:tabs>
          <w:tab w:val="num" w:pos="5760"/>
        </w:tabs>
        <w:ind w:left="5760" w:hanging="360"/>
      </w:pPr>
    </w:lvl>
    <w:lvl w:ilvl="8" w:tplc="2878F532" w:tentative="1">
      <w:start w:val="1"/>
      <w:numFmt w:val="lowerRoman"/>
      <w:lvlText w:val="%9."/>
      <w:lvlJc w:val="right"/>
      <w:pPr>
        <w:tabs>
          <w:tab w:val="num" w:pos="6480"/>
        </w:tabs>
        <w:ind w:left="6480" w:hanging="180"/>
      </w:pPr>
    </w:lvl>
  </w:abstractNum>
  <w:abstractNum w:abstractNumId="9" w15:restartNumberingAfterBreak="0">
    <w:nsid w:val="40DA3A7B"/>
    <w:multiLevelType w:val="hybridMultilevel"/>
    <w:tmpl w:val="63C4CE0A"/>
    <w:lvl w:ilvl="0" w:tplc="E7F42530">
      <w:start w:val="1"/>
      <w:numFmt w:val="lowerLetter"/>
      <w:lvlText w:val="%1)"/>
      <w:lvlJc w:val="left"/>
      <w:pPr>
        <w:ind w:left="720" w:hanging="360"/>
      </w:pPr>
    </w:lvl>
    <w:lvl w:ilvl="1" w:tplc="0DCA51D2" w:tentative="1">
      <w:start w:val="1"/>
      <w:numFmt w:val="lowerLetter"/>
      <w:lvlText w:val="%2."/>
      <w:lvlJc w:val="left"/>
      <w:pPr>
        <w:ind w:left="1440" w:hanging="360"/>
      </w:pPr>
    </w:lvl>
    <w:lvl w:ilvl="2" w:tplc="6D62BA9C" w:tentative="1">
      <w:start w:val="1"/>
      <w:numFmt w:val="lowerRoman"/>
      <w:lvlText w:val="%3."/>
      <w:lvlJc w:val="right"/>
      <w:pPr>
        <w:ind w:left="2160" w:hanging="180"/>
      </w:pPr>
    </w:lvl>
    <w:lvl w:ilvl="3" w:tplc="84649918" w:tentative="1">
      <w:start w:val="1"/>
      <w:numFmt w:val="decimal"/>
      <w:lvlText w:val="%4."/>
      <w:lvlJc w:val="left"/>
      <w:pPr>
        <w:ind w:left="2880" w:hanging="360"/>
      </w:pPr>
    </w:lvl>
    <w:lvl w:ilvl="4" w:tplc="C67E7F74" w:tentative="1">
      <w:start w:val="1"/>
      <w:numFmt w:val="lowerLetter"/>
      <w:lvlText w:val="%5."/>
      <w:lvlJc w:val="left"/>
      <w:pPr>
        <w:ind w:left="3600" w:hanging="360"/>
      </w:pPr>
    </w:lvl>
    <w:lvl w:ilvl="5" w:tplc="1F82312E" w:tentative="1">
      <w:start w:val="1"/>
      <w:numFmt w:val="lowerRoman"/>
      <w:lvlText w:val="%6."/>
      <w:lvlJc w:val="right"/>
      <w:pPr>
        <w:ind w:left="4320" w:hanging="180"/>
      </w:pPr>
    </w:lvl>
    <w:lvl w:ilvl="6" w:tplc="005E6B8A" w:tentative="1">
      <w:start w:val="1"/>
      <w:numFmt w:val="decimal"/>
      <w:lvlText w:val="%7."/>
      <w:lvlJc w:val="left"/>
      <w:pPr>
        <w:ind w:left="5040" w:hanging="360"/>
      </w:pPr>
    </w:lvl>
    <w:lvl w:ilvl="7" w:tplc="2B3CFC18" w:tentative="1">
      <w:start w:val="1"/>
      <w:numFmt w:val="lowerLetter"/>
      <w:lvlText w:val="%8."/>
      <w:lvlJc w:val="left"/>
      <w:pPr>
        <w:ind w:left="5760" w:hanging="360"/>
      </w:pPr>
    </w:lvl>
    <w:lvl w:ilvl="8" w:tplc="BDFCE29A" w:tentative="1">
      <w:start w:val="1"/>
      <w:numFmt w:val="lowerRoman"/>
      <w:lvlText w:val="%9."/>
      <w:lvlJc w:val="right"/>
      <w:pPr>
        <w:ind w:left="6480" w:hanging="180"/>
      </w:pPr>
    </w:lvl>
  </w:abstractNum>
  <w:abstractNum w:abstractNumId="10" w15:restartNumberingAfterBreak="0">
    <w:nsid w:val="42F73BBE"/>
    <w:multiLevelType w:val="hybridMultilevel"/>
    <w:tmpl w:val="3D10FC18"/>
    <w:lvl w:ilvl="0" w:tplc="FDCE5D74">
      <w:start w:val="1"/>
      <w:numFmt w:val="bullet"/>
      <w:lvlText w:val=""/>
      <w:lvlJc w:val="left"/>
      <w:pPr>
        <w:ind w:left="720" w:hanging="360"/>
      </w:pPr>
      <w:rPr>
        <w:rFonts w:ascii="Symbol" w:hAnsi="Symbol" w:hint="default"/>
      </w:rPr>
    </w:lvl>
    <w:lvl w:ilvl="1" w:tplc="96060638">
      <w:start w:val="1"/>
      <w:numFmt w:val="bullet"/>
      <w:lvlText w:val="o"/>
      <w:lvlJc w:val="left"/>
      <w:pPr>
        <w:ind w:left="1440" w:hanging="360"/>
      </w:pPr>
      <w:rPr>
        <w:rFonts w:ascii="Courier New" w:hAnsi="Courier New" w:cs="Courier New" w:hint="default"/>
      </w:rPr>
    </w:lvl>
    <w:lvl w:ilvl="2" w:tplc="0A7232B2">
      <w:start w:val="1"/>
      <w:numFmt w:val="bullet"/>
      <w:lvlText w:val=""/>
      <w:lvlJc w:val="left"/>
      <w:pPr>
        <w:ind w:left="2160" w:hanging="360"/>
      </w:pPr>
      <w:rPr>
        <w:rFonts w:ascii="Wingdings" w:hAnsi="Wingdings" w:hint="default"/>
      </w:rPr>
    </w:lvl>
    <w:lvl w:ilvl="3" w:tplc="61020C16">
      <w:start w:val="1"/>
      <w:numFmt w:val="bullet"/>
      <w:lvlText w:val=""/>
      <w:lvlJc w:val="left"/>
      <w:pPr>
        <w:ind w:left="2880" w:hanging="360"/>
      </w:pPr>
      <w:rPr>
        <w:rFonts w:ascii="Symbol" w:hAnsi="Symbol" w:hint="default"/>
      </w:rPr>
    </w:lvl>
    <w:lvl w:ilvl="4" w:tplc="180E31DA">
      <w:start w:val="1"/>
      <w:numFmt w:val="bullet"/>
      <w:lvlText w:val="o"/>
      <w:lvlJc w:val="left"/>
      <w:pPr>
        <w:ind w:left="3600" w:hanging="360"/>
      </w:pPr>
      <w:rPr>
        <w:rFonts w:ascii="Courier New" w:hAnsi="Courier New" w:cs="Courier New" w:hint="default"/>
      </w:rPr>
    </w:lvl>
    <w:lvl w:ilvl="5" w:tplc="FF54C178">
      <w:start w:val="1"/>
      <w:numFmt w:val="bullet"/>
      <w:lvlText w:val=""/>
      <w:lvlJc w:val="left"/>
      <w:pPr>
        <w:ind w:left="4320" w:hanging="360"/>
      </w:pPr>
      <w:rPr>
        <w:rFonts w:ascii="Wingdings" w:hAnsi="Wingdings" w:hint="default"/>
      </w:rPr>
    </w:lvl>
    <w:lvl w:ilvl="6" w:tplc="C66A4828">
      <w:start w:val="1"/>
      <w:numFmt w:val="bullet"/>
      <w:lvlText w:val=""/>
      <w:lvlJc w:val="left"/>
      <w:pPr>
        <w:ind w:left="5040" w:hanging="360"/>
      </w:pPr>
      <w:rPr>
        <w:rFonts w:ascii="Symbol" w:hAnsi="Symbol" w:hint="default"/>
      </w:rPr>
    </w:lvl>
    <w:lvl w:ilvl="7" w:tplc="81ECAE12">
      <w:start w:val="1"/>
      <w:numFmt w:val="bullet"/>
      <w:lvlText w:val="o"/>
      <w:lvlJc w:val="left"/>
      <w:pPr>
        <w:ind w:left="5760" w:hanging="360"/>
      </w:pPr>
      <w:rPr>
        <w:rFonts w:ascii="Courier New" w:hAnsi="Courier New" w:cs="Courier New" w:hint="default"/>
      </w:rPr>
    </w:lvl>
    <w:lvl w:ilvl="8" w:tplc="831C4282">
      <w:start w:val="1"/>
      <w:numFmt w:val="bullet"/>
      <w:lvlText w:val=""/>
      <w:lvlJc w:val="left"/>
      <w:pPr>
        <w:ind w:left="6480" w:hanging="360"/>
      </w:pPr>
      <w:rPr>
        <w:rFonts w:ascii="Wingdings" w:hAnsi="Wingdings" w:hint="default"/>
      </w:rPr>
    </w:lvl>
  </w:abstractNum>
  <w:abstractNum w:abstractNumId="11" w15:restartNumberingAfterBreak="0">
    <w:nsid w:val="5AB93566"/>
    <w:multiLevelType w:val="hybridMultilevel"/>
    <w:tmpl w:val="3538F9B8"/>
    <w:lvl w:ilvl="0" w:tplc="183AC5CC">
      <w:start w:val="1"/>
      <w:numFmt w:val="lowerLetter"/>
      <w:lvlText w:val="(%1)"/>
      <w:lvlJc w:val="left"/>
      <w:pPr>
        <w:ind w:left="720" w:hanging="360"/>
      </w:pPr>
      <w:rPr>
        <w:rFonts w:hint="default"/>
      </w:rPr>
    </w:lvl>
    <w:lvl w:ilvl="1" w:tplc="A59823EC" w:tentative="1">
      <w:start w:val="1"/>
      <w:numFmt w:val="lowerLetter"/>
      <w:lvlText w:val="%2."/>
      <w:lvlJc w:val="left"/>
      <w:pPr>
        <w:ind w:left="1440" w:hanging="360"/>
      </w:pPr>
    </w:lvl>
    <w:lvl w:ilvl="2" w:tplc="78EC9704" w:tentative="1">
      <w:start w:val="1"/>
      <w:numFmt w:val="lowerRoman"/>
      <w:lvlText w:val="%3."/>
      <w:lvlJc w:val="right"/>
      <w:pPr>
        <w:ind w:left="2160" w:hanging="180"/>
      </w:pPr>
    </w:lvl>
    <w:lvl w:ilvl="3" w:tplc="21E0F456" w:tentative="1">
      <w:start w:val="1"/>
      <w:numFmt w:val="decimal"/>
      <w:lvlText w:val="%4."/>
      <w:lvlJc w:val="left"/>
      <w:pPr>
        <w:ind w:left="2880" w:hanging="360"/>
      </w:pPr>
    </w:lvl>
    <w:lvl w:ilvl="4" w:tplc="16505A86" w:tentative="1">
      <w:start w:val="1"/>
      <w:numFmt w:val="lowerLetter"/>
      <w:lvlText w:val="%5."/>
      <w:lvlJc w:val="left"/>
      <w:pPr>
        <w:ind w:left="3600" w:hanging="360"/>
      </w:pPr>
    </w:lvl>
    <w:lvl w:ilvl="5" w:tplc="26D4DC1E" w:tentative="1">
      <w:start w:val="1"/>
      <w:numFmt w:val="lowerRoman"/>
      <w:lvlText w:val="%6."/>
      <w:lvlJc w:val="right"/>
      <w:pPr>
        <w:ind w:left="4320" w:hanging="180"/>
      </w:pPr>
    </w:lvl>
    <w:lvl w:ilvl="6" w:tplc="145A021A" w:tentative="1">
      <w:start w:val="1"/>
      <w:numFmt w:val="decimal"/>
      <w:lvlText w:val="%7."/>
      <w:lvlJc w:val="left"/>
      <w:pPr>
        <w:ind w:left="5040" w:hanging="360"/>
      </w:pPr>
    </w:lvl>
    <w:lvl w:ilvl="7" w:tplc="F53245EC" w:tentative="1">
      <w:start w:val="1"/>
      <w:numFmt w:val="lowerLetter"/>
      <w:lvlText w:val="%8."/>
      <w:lvlJc w:val="left"/>
      <w:pPr>
        <w:ind w:left="5760" w:hanging="360"/>
      </w:pPr>
    </w:lvl>
    <w:lvl w:ilvl="8" w:tplc="C966FB8C" w:tentative="1">
      <w:start w:val="1"/>
      <w:numFmt w:val="lowerRoman"/>
      <w:lvlText w:val="%9."/>
      <w:lvlJc w:val="right"/>
      <w:pPr>
        <w:ind w:left="6480" w:hanging="180"/>
      </w:pPr>
    </w:lvl>
  </w:abstractNum>
  <w:abstractNum w:abstractNumId="12" w15:restartNumberingAfterBreak="0">
    <w:nsid w:val="6F990402"/>
    <w:multiLevelType w:val="hybridMultilevel"/>
    <w:tmpl w:val="0612437C"/>
    <w:lvl w:ilvl="0" w:tplc="015C7E28">
      <w:start w:val="1"/>
      <w:numFmt w:val="lowerLetter"/>
      <w:lvlText w:val="%1)"/>
      <w:lvlJc w:val="left"/>
      <w:pPr>
        <w:ind w:left="720" w:hanging="360"/>
      </w:pPr>
    </w:lvl>
    <w:lvl w:ilvl="1" w:tplc="69925F3A" w:tentative="1">
      <w:start w:val="1"/>
      <w:numFmt w:val="lowerLetter"/>
      <w:lvlText w:val="%2."/>
      <w:lvlJc w:val="left"/>
      <w:pPr>
        <w:ind w:left="1440" w:hanging="360"/>
      </w:pPr>
    </w:lvl>
    <w:lvl w:ilvl="2" w:tplc="BF4EC64E" w:tentative="1">
      <w:start w:val="1"/>
      <w:numFmt w:val="lowerRoman"/>
      <w:lvlText w:val="%3."/>
      <w:lvlJc w:val="right"/>
      <w:pPr>
        <w:ind w:left="2160" w:hanging="180"/>
      </w:pPr>
    </w:lvl>
    <w:lvl w:ilvl="3" w:tplc="2B5A611A" w:tentative="1">
      <w:start w:val="1"/>
      <w:numFmt w:val="decimal"/>
      <w:lvlText w:val="%4."/>
      <w:lvlJc w:val="left"/>
      <w:pPr>
        <w:ind w:left="2880" w:hanging="360"/>
      </w:pPr>
    </w:lvl>
    <w:lvl w:ilvl="4" w:tplc="97808090" w:tentative="1">
      <w:start w:val="1"/>
      <w:numFmt w:val="lowerLetter"/>
      <w:lvlText w:val="%5."/>
      <w:lvlJc w:val="left"/>
      <w:pPr>
        <w:ind w:left="3600" w:hanging="360"/>
      </w:pPr>
    </w:lvl>
    <w:lvl w:ilvl="5" w:tplc="9D5C3FD2" w:tentative="1">
      <w:start w:val="1"/>
      <w:numFmt w:val="lowerRoman"/>
      <w:lvlText w:val="%6."/>
      <w:lvlJc w:val="right"/>
      <w:pPr>
        <w:ind w:left="4320" w:hanging="180"/>
      </w:pPr>
    </w:lvl>
    <w:lvl w:ilvl="6" w:tplc="EF7C0010" w:tentative="1">
      <w:start w:val="1"/>
      <w:numFmt w:val="decimal"/>
      <w:lvlText w:val="%7."/>
      <w:lvlJc w:val="left"/>
      <w:pPr>
        <w:ind w:left="5040" w:hanging="360"/>
      </w:pPr>
    </w:lvl>
    <w:lvl w:ilvl="7" w:tplc="9DA65CC8" w:tentative="1">
      <w:start w:val="1"/>
      <w:numFmt w:val="lowerLetter"/>
      <w:lvlText w:val="%8."/>
      <w:lvlJc w:val="left"/>
      <w:pPr>
        <w:ind w:left="5760" w:hanging="360"/>
      </w:pPr>
    </w:lvl>
    <w:lvl w:ilvl="8" w:tplc="EC2A8D30" w:tentative="1">
      <w:start w:val="1"/>
      <w:numFmt w:val="lowerRoman"/>
      <w:lvlText w:val="%9."/>
      <w:lvlJc w:val="right"/>
      <w:pPr>
        <w:ind w:left="6480" w:hanging="180"/>
      </w:pPr>
    </w:lvl>
  </w:abstractNum>
  <w:abstractNum w:abstractNumId="13" w15:restartNumberingAfterBreak="0">
    <w:nsid w:val="7B80245D"/>
    <w:multiLevelType w:val="hybridMultilevel"/>
    <w:tmpl w:val="53FEA4C8"/>
    <w:lvl w:ilvl="0" w:tplc="F97CB4EA">
      <w:numFmt w:val="bullet"/>
      <w:lvlText w:val="-"/>
      <w:lvlJc w:val="left"/>
      <w:pPr>
        <w:ind w:left="1429" w:hanging="360"/>
      </w:pPr>
      <w:rPr>
        <w:rFonts w:ascii="Arial" w:eastAsia="SimSun" w:hAnsi="Arial" w:cs="Arial" w:hint="default"/>
      </w:rPr>
    </w:lvl>
    <w:lvl w:ilvl="1" w:tplc="FA30B4E8" w:tentative="1">
      <w:start w:val="1"/>
      <w:numFmt w:val="bullet"/>
      <w:lvlText w:val="o"/>
      <w:lvlJc w:val="left"/>
      <w:pPr>
        <w:ind w:left="2149" w:hanging="360"/>
      </w:pPr>
      <w:rPr>
        <w:rFonts w:ascii="Courier New" w:hAnsi="Courier New" w:cs="Courier New" w:hint="default"/>
      </w:rPr>
    </w:lvl>
    <w:lvl w:ilvl="2" w:tplc="C31C7B26" w:tentative="1">
      <w:start w:val="1"/>
      <w:numFmt w:val="bullet"/>
      <w:lvlText w:val=""/>
      <w:lvlJc w:val="left"/>
      <w:pPr>
        <w:ind w:left="2869" w:hanging="360"/>
      </w:pPr>
      <w:rPr>
        <w:rFonts w:ascii="Wingdings" w:hAnsi="Wingdings" w:hint="default"/>
      </w:rPr>
    </w:lvl>
    <w:lvl w:ilvl="3" w:tplc="BDE69686" w:tentative="1">
      <w:start w:val="1"/>
      <w:numFmt w:val="bullet"/>
      <w:lvlText w:val=""/>
      <w:lvlJc w:val="left"/>
      <w:pPr>
        <w:ind w:left="3589" w:hanging="360"/>
      </w:pPr>
      <w:rPr>
        <w:rFonts w:ascii="Symbol" w:hAnsi="Symbol" w:hint="default"/>
      </w:rPr>
    </w:lvl>
    <w:lvl w:ilvl="4" w:tplc="143A66EC" w:tentative="1">
      <w:start w:val="1"/>
      <w:numFmt w:val="bullet"/>
      <w:lvlText w:val="o"/>
      <w:lvlJc w:val="left"/>
      <w:pPr>
        <w:ind w:left="4309" w:hanging="360"/>
      </w:pPr>
      <w:rPr>
        <w:rFonts w:ascii="Courier New" w:hAnsi="Courier New" w:cs="Courier New" w:hint="default"/>
      </w:rPr>
    </w:lvl>
    <w:lvl w:ilvl="5" w:tplc="0804DFFC" w:tentative="1">
      <w:start w:val="1"/>
      <w:numFmt w:val="bullet"/>
      <w:lvlText w:val=""/>
      <w:lvlJc w:val="left"/>
      <w:pPr>
        <w:ind w:left="5029" w:hanging="360"/>
      </w:pPr>
      <w:rPr>
        <w:rFonts w:ascii="Wingdings" w:hAnsi="Wingdings" w:hint="default"/>
      </w:rPr>
    </w:lvl>
    <w:lvl w:ilvl="6" w:tplc="55AE73E6" w:tentative="1">
      <w:start w:val="1"/>
      <w:numFmt w:val="bullet"/>
      <w:lvlText w:val=""/>
      <w:lvlJc w:val="left"/>
      <w:pPr>
        <w:ind w:left="5749" w:hanging="360"/>
      </w:pPr>
      <w:rPr>
        <w:rFonts w:ascii="Symbol" w:hAnsi="Symbol" w:hint="default"/>
      </w:rPr>
    </w:lvl>
    <w:lvl w:ilvl="7" w:tplc="C2864810" w:tentative="1">
      <w:start w:val="1"/>
      <w:numFmt w:val="bullet"/>
      <w:lvlText w:val="o"/>
      <w:lvlJc w:val="left"/>
      <w:pPr>
        <w:ind w:left="6469" w:hanging="360"/>
      </w:pPr>
      <w:rPr>
        <w:rFonts w:ascii="Courier New" w:hAnsi="Courier New" w:cs="Courier New" w:hint="default"/>
      </w:rPr>
    </w:lvl>
    <w:lvl w:ilvl="8" w:tplc="DA1AAC8C" w:tentative="1">
      <w:start w:val="1"/>
      <w:numFmt w:val="bullet"/>
      <w:lvlText w:val=""/>
      <w:lvlJc w:val="left"/>
      <w:pPr>
        <w:ind w:left="7189" w:hanging="360"/>
      </w:pPr>
      <w:rPr>
        <w:rFonts w:ascii="Wingdings" w:hAnsi="Wingdings" w:hint="default"/>
      </w:rPr>
    </w:lvl>
  </w:abstractNum>
  <w:abstractNum w:abstractNumId="14" w15:restartNumberingAfterBreak="0">
    <w:nsid w:val="7C0F113E"/>
    <w:multiLevelType w:val="hybridMultilevel"/>
    <w:tmpl w:val="3B208B50"/>
    <w:lvl w:ilvl="0" w:tplc="D4C06F90">
      <w:start w:val="1"/>
      <w:numFmt w:val="lowerRoman"/>
      <w:lvlText w:val="(%1)"/>
      <w:lvlJc w:val="left"/>
      <w:pPr>
        <w:ind w:left="1080" w:hanging="720"/>
      </w:pPr>
      <w:rPr>
        <w:rFonts w:hint="default"/>
      </w:rPr>
    </w:lvl>
    <w:lvl w:ilvl="1" w:tplc="7A241EA6" w:tentative="1">
      <w:start w:val="1"/>
      <w:numFmt w:val="lowerLetter"/>
      <w:lvlText w:val="%2."/>
      <w:lvlJc w:val="left"/>
      <w:pPr>
        <w:ind w:left="1440" w:hanging="360"/>
      </w:pPr>
    </w:lvl>
    <w:lvl w:ilvl="2" w:tplc="42565956" w:tentative="1">
      <w:start w:val="1"/>
      <w:numFmt w:val="lowerRoman"/>
      <w:lvlText w:val="%3."/>
      <w:lvlJc w:val="right"/>
      <w:pPr>
        <w:ind w:left="2160" w:hanging="180"/>
      </w:pPr>
    </w:lvl>
    <w:lvl w:ilvl="3" w:tplc="A088FDD4" w:tentative="1">
      <w:start w:val="1"/>
      <w:numFmt w:val="decimal"/>
      <w:lvlText w:val="%4."/>
      <w:lvlJc w:val="left"/>
      <w:pPr>
        <w:ind w:left="2880" w:hanging="360"/>
      </w:pPr>
    </w:lvl>
    <w:lvl w:ilvl="4" w:tplc="7C8C8016" w:tentative="1">
      <w:start w:val="1"/>
      <w:numFmt w:val="lowerLetter"/>
      <w:lvlText w:val="%5."/>
      <w:lvlJc w:val="left"/>
      <w:pPr>
        <w:ind w:left="3600" w:hanging="360"/>
      </w:pPr>
    </w:lvl>
    <w:lvl w:ilvl="5" w:tplc="3872D47C" w:tentative="1">
      <w:start w:val="1"/>
      <w:numFmt w:val="lowerRoman"/>
      <w:lvlText w:val="%6."/>
      <w:lvlJc w:val="right"/>
      <w:pPr>
        <w:ind w:left="4320" w:hanging="180"/>
      </w:pPr>
    </w:lvl>
    <w:lvl w:ilvl="6" w:tplc="398ABA48" w:tentative="1">
      <w:start w:val="1"/>
      <w:numFmt w:val="decimal"/>
      <w:lvlText w:val="%7."/>
      <w:lvlJc w:val="left"/>
      <w:pPr>
        <w:ind w:left="5040" w:hanging="360"/>
      </w:pPr>
    </w:lvl>
    <w:lvl w:ilvl="7" w:tplc="10166ACC" w:tentative="1">
      <w:start w:val="1"/>
      <w:numFmt w:val="lowerLetter"/>
      <w:lvlText w:val="%8."/>
      <w:lvlJc w:val="left"/>
      <w:pPr>
        <w:ind w:left="5760" w:hanging="360"/>
      </w:pPr>
    </w:lvl>
    <w:lvl w:ilvl="8" w:tplc="AE0ED366"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2"/>
  </w:num>
  <w:num w:numId="5">
    <w:abstractNumId w:val="5"/>
  </w:num>
  <w:num w:numId="6">
    <w:abstractNumId w:val="3"/>
  </w:num>
  <w:num w:numId="7">
    <w:abstractNumId w:val="14"/>
  </w:num>
  <w:num w:numId="8">
    <w:abstractNumId w:val="13"/>
  </w:num>
  <w:num w:numId="9">
    <w:abstractNumId w:val="1"/>
  </w:num>
  <w:num w:numId="10">
    <w:abstractNumId w:val="12"/>
  </w:num>
  <w:num w:numId="11">
    <w:abstractNumId w:val="9"/>
  </w:num>
  <w:num w:numId="12">
    <w:abstractNumId w:val="0"/>
  </w:num>
  <w:num w:numId="13">
    <w:abstractNumId w:val="0"/>
  </w:num>
  <w:num w:numId="14">
    <w:abstractNumId w:val="10"/>
  </w:num>
  <w:num w:numId="15">
    <w:abstractNumId w:val="6"/>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autoHyphenation/>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21741341||2~1||3~LWDLIB01-#6995233-v2-Suzuki_Connect_-_Terms_of_Use_-_Danish_Translation (Plesner 08-12-2023)||5~MARJ||6~MARJ||7~DOCX2||8~DOKUMENT||10~07-12-2023 14:10:52||11~07-12-2023 14:10:52||13~60832||14~False||17~public||18~MARJ||19~MARJ||21~True||22~True||23~False||25~41729||26~41729-185||28~4010||29~MHO||30~MHO||60~Hogan Lovells International LLP||61~Suzuki Connect - Terms of Use translation||63~E-commerce/databeskyttelse||65~Michael Hopp||74~Malte Thor Jørgensen - marj||75~Malte Thor Jørgensen - marj||76~DOC||77~DOKUMENT||82~docx||85~07-12-2023 14:10:52||99~01-01-0001 00:00:00||106~C:\Users\marj\AppData\Roaming\iManage\Work\Recent\41729-185 - Suzuki Connect - Terms of Use translation\LWDLIB01-_6995233-v2-Suzuki_Connect_-_Terms_of_Use_-_Danish_Translation (Plesner 08-12-2023)(21741341.1).docx||107~01-01-0001 00:00:00||109~07-12-2023 14:10:52||113~07-12-2023 14:10:50||114~07-12-2023 14:10:50||124~False||"/>
  </w:docVars>
  <w:rsids>
    <w:rsidRoot w:val="002B193C"/>
    <w:rsid w:val="0000690C"/>
    <w:rsid w:val="00011055"/>
    <w:rsid w:val="00015C9D"/>
    <w:rsid w:val="00017C5E"/>
    <w:rsid w:val="000300C5"/>
    <w:rsid w:val="0003197F"/>
    <w:rsid w:val="00033C90"/>
    <w:rsid w:val="00036EAB"/>
    <w:rsid w:val="0004608E"/>
    <w:rsid w:val="000471EE"/>
    <w:rsid w:val="000517AD"/>
    <w:rsid w:val="00052A9F"/>
    <w:rsid w:val="000553C9"/>
    <w:rsid w:val="00060CB9"/>
    <w:rsid w:val="00061C8D"/>
    <w:rsid w:val="00066AE2"/>
    <w:rsid w:val="00077BF0"/>
    <w:rsid w:val="00083D97"/>
    <w:rsid w:val="0008432B"/>
    <w:rsid w:val="0009032A"/>
    <w:rsid w:val="0009233A"/>
    <w:rsid w:val="000979BC"/>
    <w:rsid w:val="000A33A3"/>
    <w:rsid w:val="000A3886"/>
    <w:rsid w:val="000A4236"/>
    <w:rsid w:val="000A5708"/>
    <w:rsid w:val="000B2014"/>
    <w:rsid w:val="000B3101"/>
    <w:rsid w:val="000B3199"/>
    <w:rsid w:val="000B3C47"/>
    <w:rsid w:val="000C1FE7"/>
    <w:rsid w:val="000C24DD"/>
    <w:rsid w:val="000C7F80"/>
    <w:rsid w:val="000D0530"/>
    <w:rsid w:val="000D2216"/>
    <w:rsid w:val="000D2323"/>
    <w:rsid w:val="000D2605"/>
    <w:rsid w:val="000D3DB7"/>
    <w:rsid w:val="000D4F1D"/>
    <w:rsid w:val="000D5E00"/>
    <w:rsid w:val="000D6607"/>
    <w:rsid w:val="000E16C5"/>
    <w:rsid w:val="000E30CE"/>
    <w:rsid w:val="000E34E1"/>
    <w:rsid w:val="000E377D"/>
    <w:rsid w:val="000E6F2F"/>
    <w:rsid w:val="000E6FA2"/>
    <w:rsid w:val="000F172C"/>
    <w:rsid w:val="000F2A41"/>
    <w:rsid w:val="000F5EFD"/>
    <w:rsid w:val="000F6E8D"/>
    <w:rsid w:val="0010114B"/>
    <w:rsid w:val="00101423"/>
    <w:rsid w:val="00113D16"/>
    <w:rsid w:val="00116A64"/>
    <w:rsid w:val="00120838"/>
    <w:rsid w:val="0012435F"/>
    <w:rsid w:val="00130101"/>
    <w:rsid w:val="00133371"/>
    <w:rsid w:val="00133F12"/>
    <w:rsid w:val="001348C4"/>
    <w:rsid w:val="00135C90"/>
    <w:rsid w:val="0013602D"/>
    <w:rsid w:val="00137C15"/>
    <w:rsid w:val="001420FD"/>
    <w:rsid w:val="00152454"/>
    <w:rsid w:val="00155C93"/>
    <w:rsid w:val="001563A6"/>
    <w:rsid w:val="00172B82"/>
    <w:rsid w:val="001762FB"/>
    <w:rsid w:val="00182C8C"/>
    <w:rsid w:val="001844AF"/>
    <w:rsid w:val="00187300"/>
    <w:rsid w:val="001902F0"/>
    <w:rsid w:val="00190B2C"/>
    <w:rsid w:val="00192441"/>
    <w:rsid w:val="00192D29"/>
    <w:rsid w:val="001940BF"/>
    <w:rsid w:val="00197666"/>
    <w:rsid w:val="001979C6"/>
    <w:rsid w:val="001A59FD"/>
    <w:rsid w:val="001B34D6"/>
    <w:rsid w:val="001B5077"/>
    <w:rsid w:val="001D4247"/>
    <w:rsid w:val="001E1DB4"/>
    <w:rsid w:val="001E4EB4"/>
    <w:rsid w:val="001E6F0C"/>
    <w:rsid w:val="001E79B8"/>
    <w:rsid w:val="001F5BCB"/>
    <w:rsid w:val="001F66BC"/>
    <w:rsid w:val="001F71C5"/>
    <w:rsid w:val="00200633"/>
    <w:rsid w:val="00201189"/>
    <w:rsid w:val="00203D34"/>
    <w:rsid w:val="002066A2"/>
    <w:rsid w:val="002076D4"/>
    <w:rsid w:val="0021388A"/>
    <w:rsid w:val="002144C1"/>
    <w:rsid w:val="00216E5A"/>
    <w:rsid w:val="0021742F"/>
    <w:rsid w:val="00220005"/>
    <w:rsid w:val="0022716A"/>
    <w:rsid w:val="00230D69"/>
    <w:rsid w:val="00233E68"/>
    <w:rsid w:val="0023407D"/>
    <w:rsid w:val="002340EB"/>
    <w:rsid w:val="002372E2"/>
    <w:rsid w:val="00240575"/>
    <w:rsid w:val="00246057"/>
    <w:rsid w:val="002601B6"/>
    <w:rsid w:val="00261AD4"/>
    <w:rsid w:val="00264B1B"/>
    <w:rsid w:val="00267E53"/>
    <w:rsid w:val="0027439C"/>
    <w:rsid w:val="00282730"/>
    <w:rsid w:val="0028294E"/>
    <w:rsid w:val="00283088"/>
    <w:rsid w:val="00285897"/>
    <w:rsid w:val="002937CD"/>
    <w:rsid w:val="00294237"/>
    <w:rsid w:val="002A03F7"/>
    <w:rsid w:val="002A284C"/>
    <w:rsid w:val="002A36B6"/>
    <w:rsid w:val="002A72DC"/>
    <w:rsid w:val="002A7E9C"/>
    <w:rsid w:val="002B1900"/>
    <w:rsid w:val="002B193C"/>
    <w:rsid w:val="002B6299"/>
    <w:rsid w:val="002C04EE"/>
    <w:rsid w:val="002C10B8"/>
    <w:rsid w:val="002C1AF0"/>
    <w:rsid w:val="002C2B22"/>
    <w:rsid w:val="002C3634"/>
    <w:rsid w:val="002C3724"/>
    <w:rsid w:val="002C44E1"/>
    <w:rsid w:val="002C7BAE"/>
    <w:rsid w:val="002D08CC"/>
    <w:rsid w:val="002D22EF"/>
    <w:rsid w:val="002D27CB"/>
    <w:rsid w:val="002D32D1"/>
    <w:rsid w:val="002D3A58"/>
    <w:rsid w:val="002D4FB0"/>
    <w:rsid w:val="002D5F21"/>
    <w:rsid w:val="002E176E"/>
    <w:rsid w:val="002E5B42"/>
    <w:rsid w:val="002E7E71"/>
    <w:rsid w:val="002F202A"/>
    <w:rsid w:val="002F60C7"/>
    <w:rsid w:val="0030032D"/>
    <w:rsid w:val="003005D2"/>
    <w:rsid w:val="003063D9"/>
    <w:rsid w:val="0030656B"/>
    <w:rsid w:val="003074DA"/>
    <w:rsid w:val="00312258"/>
    <w:rsid w:val="003153C9"/>
    <w:rsid w:val="00321842"/>
    <w:rsid w:val="0032296E"/>
    <w:rsid w:val="00325EC6"/>
    <w:rsid w:val="00332A75"/>
    <w:rsid w:val="00333E81"/>
    <w:rsid w:val="00340271"/>
    <w:rsid w:val="00342EB6"/>
    <w:rsid w:val="0035140E"/>
    <w:rsid w:val="00361206"/>
    <w:rsid w:val="00361E25"/>
    <w:rsid w:val="00362CD6"/>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86DAC"/>
    <w:rsid w:val="00392B00"/>
    <w:rsid w:val="0039725B"/>
    <w:rsid w:val="003A503E"/>
    <w:rsid w:val="003A55F0"/>
    <w:rsid w:val="003B244C"/>
    <w:rsid w:val="003B3794"/>
    <w:rsid w:val="003C1DCB"/>
    <w:rsid w:val="003C295D"/>
    <w:rsid w:val="003E4D91"/>
    <w:rsid w:val="003E63B3"/>
    <w:rsid w:val="003E64D6"/>
    <w:rsid w:val="003F0FB4"/>
    <w:rsid w:val="003F1771"/>
    <w:rsid w:val="003F535B"/>
    <w:rsid w:val="003F72A1"/>
    <w:rsid w:val="00402F96"/>
    <w:rsid w:val="004044CB"/>
    <w:rsid w:val="00404F04"/>
    <w:rsid w:val="004057AA"/>
    <w:rsid w:val="00423191"/>
    <w:rsid w:val="00424BA6"/>
    <w:rsid w:val="00425B43"/>
    <w:rsid w:val="004266F7"/>
    <w:rsid w:val="00427CB5"/>
    <w:rsid w:val="00427EC4"/>
    <w:rsid w:val="00431448"/>
    <w:rsid w:val="00431838"/>
    <w:rsid w:val="00432914"/>
    <w:rsid w:val="00432F33"/>
    <w:rsid w:val="00436A1C"/>
    <w:rsid w:val="00446A76"/>
    <w:rsid w:val="00450FAB"/>
    <w:rsid w:val="00462035"/>
    <w:rsid w:val="004712ED"/>
    <w:rsid w:val="00471FA6"/>
    <w:rsid w:val="00473F0F"/>
    <w:rsid w:val="00480130"/>
    <w:rsid w:val="00484763"/>
    <w:rsid w:val="00490017"/>
    <w:rsid w:val="00490E3A"/>
    <w:rsid w:val="00492229"/>
    <w:rsid w:val="004A3563"/>
    <w:rsid w:val="004A4786"/>
    <w:rsid w:val="004A779A"/>
    <w:rsid w:val="004A78CF"/>
    <w:rsid w:val="004B069F"/>
    <w:rsid w:val="004B27F4"/>
    <w:rsid w:val="004B583B"/>
    <w:rsid w:val="004C105E"/>
    <w:rsid w:val="004C39B1"/>
    <w:rsid w:val="004C3B1E"/>
    <w:rsid w:val="004C5067"/>
    <w:rsid w:val="004D0D91"/>
    <w:rsid w:val="004E168E"/>
    <w:rsid w:val="004F07EB"/>
    <w:rsid w:val="005009F8"/>
    <w:rsid w:val="00505F09"/>
    <w:rsid w:val="00515C94"/>
    <w:rsid w:val="00523965"/>
    <w:rsid w:val="00527A83"/>
    <w:rsid w:val="00531B80"/>
    <w:rsid w:val="00533F1D"/>
    <w:rsid w:val="00541D59"/>
    <w:rsid w:val="0054386C"/>
    <w:rsid w:val="005441D3"/>
    <w:rsid w:val="00544791"/>
    <w:rsid w:val="005503FA"/>
    <w:rsid w:val="00552CD1"/>
    <w:rsid w:val="00557469"/>
    <w:rsid w:val="00564DCA"/>
    <w:rsid w:val="00565DCE"/>
    <w:rsid w:val="0057264C"/>
    <w:rsid w:val="0057679B"/>
    <w:rsid w:val="00576850"/>
    <w:rsid w:val="00582949"/>
    <w:rsid w:val="00582C1D"/>
    <w:rsid w:val="005912B8"/>
    <w:rsid w:val="005915C5"/>
    <w:rsid w:val="00597756"/>
    <w:rsid w:val="005A008B"/>
    <w:rsid w:val="005A0916"/>
    <w:rsid w:val="005A1101"/>
    <w:rsid w:val="005A145F"/>
    <w:rsid w:val="005A6064"/>
    <w:rsid w:val="005A612C"/>
    <w:rsid w:val="005B1551"/>
    <w:rsid w:val="005B2C33"/>
    <w:rsid w:val="005B4705"/>
    <w:rsid w:val="005C40F2"/>
    <w:rsid w:val="005E3EF2"/>
    <w:rsid w:val="005E4C08"/>
    <w:rsid w:val="005E6170"/>
    <w:rsid w:val="005E621D"/>
    <w:rsid w:val="005F290A"/>
    <w:rsid w:val="005F4CC9"/>
    <w:rsid w:val="005F525F"/>
    <w:rsid w:val="006012FF"/>
    <w:rsid w:val="00614DAD"/>
    <w:rsid w:val="006203D2"/>
    <w:rsid w:val="00621D38"/>
    <w:rsid w:val="00622216"/>
    <w:rsid w:val="00624BB1"/>
    <w:rsid w:val="00627B93"/>
    <w:rsid w:val="00632E29"/>
    <w:rsid w:val="00632EAD"/>
    <w:rsid w:val="006364C6"/>
    <w:rsid w:val="00641095"/>
    <w:rsid w:val="006457BE"/>
    <w:rsid w:val="006502C9"/>
    <w:rsid w:val="00650B28"/>
    <w:rsid w:val="00651AEA"/>
    <w:rsid w:val="006532F5"/>
    <w:rsid w:val="00653900"/>
    <w:rsid w:val="00656310"/>
    <w:rsid w:val="00656344"/>
    <w:rsid w:val="00663B0B"/>
    <w:rsid w:val="006641B1"/>
    <w:rsid w:val="00675418"/>
    <w:rsid w:val="006764B8"/>
    <w:rsid w:val="0067704C"/>
    <w:rsid w:val="006771A5"/>
    <w:rsid w:val="006805D9"/>
    <w:rsid w:val="00682096"/>
    <w:rsid w:val="00683C64"/>
    <w:rsid w:val="00684F40"/>
    <w:rsid w:val="00684FF3"/>
    <w:rsid w:val="00685B2E"/>
    <w:rsid w:val="00686295"/>
    <w:rsid w:val="00687A7B"/>
    <w:rsid w:val="00687E79"/>
    <w:rsid w:val="006908E0"/>
    <w:rsid w:val="006944F8"/>
    <w:rsid w:val="006950CD"/>
    <w:rsid w:val="00697668"/>
    <w:rsid w:val="006A25E0"/>
    <w:rsid w:val="006A61CF"/>
    <w:rsid w:val="006A74B1"/>
    <w:rsid w:val="006B4B8E"/>
    <w:rsid w:val="006B7B69"/>
    <w:rsid w:val="006C6BCB"/>
    <w:rsid w:val="006D01BE"/>
    <w:rsid w:val="006D2702"/>
    <w:rsid w:val="006D4C89"/>
    <w:rsid w:val="006E50CB"/>
    <w:rsid w:val="006E5DEE"/>
    <w:rsid w:val="006F0E8C"/>
    <w:rsid w:val="006F2AB3"/>
    <w:rsid w:val="006F41F8"/>
    <w:rsid w:val="006F6F43"/>
    <w:rsid w:val="006F7F38"/>
    <w:rsid w:val="00716BDE"/>
    <w:rsid w:val="00717529"/>
    <w:rsid w:val="007203BB"/>
    <w:rsid w:val="00724E7B"/>
    <w:rsid w:val="00725E99"/>
    <w:rsid w:val="007310D7"/>
    <w:rsid w:val="00733328"/>
    <w:rsid w:val="00734279"/>
    <w:rsid w:val="00734562"/>
    <w:rsid w:val="0074429B"/>
    <w:rsid w:val="007443FB"/>
    <w:rsid w:val="00745921"/>
    <w:rsid w:val="00754D1D"/>
    <w:rsid w:val="00757C1E"/>
    <w:rsid w:val="00762097"/>
    <w:rsid w:val="00766051"/>
    <w:rsid w:val="00771AA3"/>
    <w:rsid w:val="00774351"/>
    <w:rsid w:val="007753AB"/>
    <w:rsid w:val="0077597D"/>
    <w:rsid w:val="00776DA7"/>
    <w:rsid w:val="007770EE"/>
    <w:rsid w:val="007775F9"/>
    <w:rsid w:val="00785CF8"/>
    <w:rsid w:val="00790C81"/>
    <w:rsid w:val="00793B2D"/>
    <w:rsid w:val="007A19C4"/>
    <w:rsid w:val="007A20E9"/>
    <w:rsid w:val="007A376C"/>
    <w:rsid w:val="007A42A0"/>
    <w:rsid w:val="007A46F8"/>
    <w:rsid w:val="007B267B"/>
    <w:rsid w:val="007B29D0"/>
    <w:rsid w:val="007B3D8C"/>
    <w:rsid w:val="007B5300"/>
    <w:rsid w:val="007B7488"/>
    <w:rsid w:val="007B7748"/>
    <w:rsid w:val="007C17A2"/>
    <w:rsid w:val="007C3379"/>
    <w:rsid w:val="007C3A80"/>
    <w:rsid w:val="007C6CFA"/>
    <w:rsid w:val="007C7288"/>
    <w:rsid w:val="007D6077"/>
    <w:rsid w:val="007D61E6"/>
    <w:rsid w:val="007E37DF"/>
    <w:rsid w:val="007F01B0"/>
    <w:rsid w:val="007F1BF8"/>
    <w:rsid w:val="007F2EDE"/>
    <w:rsid w:val="00800A7D"/>
    <w:rsid w:val="00800FBB"/>
    <w:rsid w:val="00805DF7"/>
    <w:rsid w:val="008130AD"/>
    <w:rsid w:val="008133ED"/>
    <w:rsid w:val="008143C4"/>
    <w:rsid w:val="00814860"/>
    <w:rsid w:val="008156CD"/>
    <w:rsid w:val="00816417"/>
    <w:rsid w:val="00816986"/>
    <w:rsid w:val="00841DE1"/>
    <w:rsid w:val="00846122"/>
    <w:rsid w:val="00846337"/>
    <w:rsid w:val="00847441"/>
    <w:rsid w:val="00847EFE"/>
    <w:rsid w:val="0085118B"/>
    <w:rsid w:val="008568C4"/>
    <w:rsid w:val="00865755"/>
    <w:rsid w:val="0087035B"/>
    <w:rsid w:val="008711E1"/>
    <w:rsid w:val="008847CE"/>
    <w:rsid w:val="008857DC"/>
    <w:rsid w:val="00891DC2"/>
    <w:rsid w:val="00892550"/>
    <w:rsid w:val="008968D8"/>
    <w:rsid w:val="008A16F1"/>
    <w:rsid w:val="008A3D0C"/>
    <w:rsid w:val="008A3F28"/>
    <w:rsid w:val="008A5D98"/>
    <w:rsid w:val="008A79B2"/>
    <w:rsid w:val="008B2389"/>
    <w:rsid w:val="008B584C"/>
    <w:rsid w:val="008C0022"/>
    <w:rsid w:val="008C0699"/>
    <w:rsid w:val="008C347E"/>
    <w:rsid w:val="008D5728"/>
    <w:rsid w:val="008D7634"/>
    <w:rsid w:val="008E120E"/>
    <w:rsid w:val="008E3200"/>
    <w:rsid w:val="008E33C3"/>
    <w:rsid w:val="008E6E4D"/>
    <w:rsid w:val="008E7969"/>
    <w:rsid w:val="008F0D54"/>
    <w:rsid w:val="008F0DF0"/>
    <w:rsid w:val="008F20CA"/>
    <w:rsid w:val="00900147"/>
    <w:rsid w:val="00903951"/>
    <w:rsid w:val="00905AE0"/>
    <w:rsid w:val="00906919"/>
    <w:rsid w:val="009135BA"/>
    <w:rsid w:val="00914EE6"/>
    <w:rsid w:val="009176CC"/>
    <w:rsid w:val="0092098B"/>
    <w:rsid w:val="00923FBF"/>
    <w:rsid w:val="009242C8"/>
    <w:rsid w:val="00925AD7"/>
    <w:rsid w:val="00931801"/>
    <w:rsid w:val="009412E6"/>
    <w:rsid w:val="00947D4B"/>
    <w:rsid w:val="00950E7C"/>
    <w:rsid w:val="009537AD"/>
    <w:rsid w:val="00955A8E"/>
    <w:rsid w:val="00955D00"/>
    <w:rsid w:val="00955EF3"/>
    <w:rsid w:val="00961C8C"/>
    <w:rsid w:val="00961CFB"/>
    <w:rsid w:val="009632D6"/>
    <w:rsid w:val="00963B6C"/>
    <w:rsid w:val="00965239"/>
    <w:rsid w:val="00967A9C"/>
    <w:rsid w:val="0097325F"/>
    <w:rsid w:val="009737EF"/>
    <w:rsid w:val="00973BBE"/>
    <w:rsid w:val="00975504"/>
    <w:rsid w:val="009771F4"/>
    <w:rsid w:val="00982730"/>
    <w:rsid w:val="00983609"/>
    <w:rsid w:val="00983708"/>
    <w:rsid w:val="009839F6"/>
    <w:rsid w:val="00984E3E"/>
    <w:rsid w:val="00985797"/>
    <w:rsid w:val="00985CDB"/>
    <w:rsid w:val="00985EB3"/>
    <w:rsid w:val="00990C6D"/>
    <w:rsid w:val="0099187F"/>
    <w:rsid w:val="0099775B"/>
    <w:rsid w:val="00997F8F"/>
    <w:rsid w:val="009A04E0"/>
    <w:rsid w:val="009B19DB"/>
    <w:rsid w:val="009B2F43"/>
    <w:rsid w:val="009B33C0"/>
    <w:rsid w:val="009B4993"/>
    <w:rsid w:val="009C580E"/>
    <w:rsid w:val="009D2701"/>
    <w:rsid w:val="009D2957"/>
    <w:rsid w:val="009D2997"/>
    <w:rsid w:val="009D2A0B"/>
    <w:rsid w:val="009E1C64"/>
    <w:rsid w:val="009E2054"/>
    <w:rsid w:val="009F14E2"/>
    <w:rsid w:val="00A05E5E"/>
    <w:rsid w:val="00A06FF1"/>
    <w:rsid w:val="00A10680"/>
    <w:rsid w:val="00A10F3E"/>
    <w:rsid w:val="00A110E6"/>
    <w:rsid w:val="00A264BD"/>
    <w:rsid w:val="00A3092F"/>
    <w:rsid w:val="00A343BF"/>
    <w:rsid w:val="00A424BE"/>
    <w:rsid w:val="00A4280E"/>
    <w:rsid w:val="00A44167"/>
    <w:rsid w:val="00A44AF0"/>
    <w:rsid w:val="00A5219D"/>
    <w:rsid w:val="00A54FDA"/>
    <w:rsid w:val="00A564D2"/>
    <w:rsid w:val="00A6255B"/>
    <w:rsid w:val="00A651A9"/>
    <w:rsid w:val="00A71137"/>
    <w:rsid w:val="00A734C2"/>
    <w:rsid w:val="00A73E36"/>
    <w:rsid w:val="00A74D3B"/>
    <w:rsid w:val="00A74D61"/>
    <w:rsid w:val="00A76292"/>
    <w:rsid w:val="00A82D0B"/>
    <w:rsid w:val="00A855E9"/>
    <w:rsid w:val="00A901F5"/>
    <w:rsid w:val="00A90A1F"/>
    <w:rsid w:val="00A90B6E"/>
    <w:rsid w:val="00A96B43"/>
    <w:rsid w:val="00A96FF5"/>
    <w:rsid w:val="00AA216C"/>
    <w:rsid w:val="00AA548E"/>
    <w:rsid w:val="00AA5810"/>
    <w:rsid w:val="00AB249A"/>
    <w:rsid w:val="00AB28E5"/>
    <w:rsid w:val="00AB3A33"/>
    <w:rsid w:val="00AB6C43"/>
    <w:rsid w:val="00AC056D"/>
    <w:rsid w:val="00AC0A0F"/>
    <w:rsid w:val="00AC281D"/>
    <w:rsid w:val="00AC3D21"/>
    <w:rsid w:val="00AC553A"/>
    <w:rsid w:val="00AD161F"/>
    <w:rsid w:val="00AD2DA9"/>
    <w:rsid w:val="00AD3568"/>
    <w:rsid w:val="00AD415D"/>
    <w:rsid w:val="00AD604C"/>
    <w:rsid w:val="00AF35D4"/>
    <w:rsid w:val="00B00181"/>
    <w:rsid w:val="00B03F82"/>
    <w:rsid w:val="00B06BA5"/>
    <w:rsid w:val="00B07EC0"/>
    <w:rsid w:val="00B10D9C"/>
    <w:rsid w:val="00B111F7"/>
    <w:rsid w:val="00B1472F"/>
    <w:rsid w:val="00B14772"/>
    <w:rsid w:val="00B15AAC"/>
    <w:rsid w:val="00B3435C"/>
    <w:rsid w:val="00B37692"/>
    <w:rsid w:val="00B4569E"/>
    <w:rsid w:val="00B50024"/>
    <w:rsid w:val="00B540C6"/>
    <w:rsid w:val="00B54609"/>
    <w:rsid w:val="00B56B53"/>
    <w:rsid w:val="00B60CD6"/>
    <w:rsid w:val="00B6313C"/>
    <w:rsid w:val="00B63AB1"/>
    <w:rsid w:val="00B64BFC"/>
    <w:rsid w:val="00B64CD3"/>
    <w:rsid w:val="00B6507E"/>
    <w:rsid w:val="00B678BF"/>
    <w:rsid w:val="00B67D74"/>
    <w:rsid w:val="00B70EFB"/>
    <w:rsid w:val="00B776A5"/>
    <w:rsid w:val="00B805F6"/>
    <w:rsid w:val="00B816D3"/>
    <w:rsid w:val="00B816E3"/>
    <w:rsid w:val="00B869F3"/>
    <w:rsid w:val="00B878EB"/>
    <w:rsid w:val="00B87E6D"/>
    <w:rsid w:val="00BA1496"/>
    <w:rsid w:val="00BA2A4A"/>
    <w:rsid w:val="00BA63AC"/>
    <w:rsid w:val="00BB2C95"/>
    <w:rsid w:val="00BB2D8E"/>
    <w:rsid w:val="00BB410C"/>
    <w:rsid w:val="00BB6265"/>
    <w:rsid w:val="00BC0D85"/>
    <w:rsid w:val="00BC2114"/>
    <w:rsid w:val="00BC2522"/>
    <w:rsid w:val="00BC6AB6"/>
    <w:rsid w:val="00BD7EE4"/>
    <w:rsid w:val="00BE39CE"/>
    <w:rsid w:val="00BF22CD"/>
    <w:rsid w:val="00BF2C8A"/>
    <w:rsid w:val="00C035C4"/>
    <w:rsid w:val="00C0430B"/>
    <w:rsid w:val="00C11228"/>
    <w:rsid w:val="00C1366E"/>
    <w:rsid w:val="00C14A09"/>
    <w:rsid w:val="00C14EE1"/>
    <w:rsid w:val="00C20260"/>
    <w:rsid w:val="00C22906"/>
    <w:rsid w:val="00C34217"/>
    <w:rsid w:val="00C35F1C"/>
    <w:rsid w:val="00C41DFF"/>
    <w:rsid w:val="00C651A5"/>
    <w:rsid w:val="00C65EF0"/>
    <w:rsid w:val="00C70709"/>
    <w:rsid w:val="00C7156C"/>
    <w:rsid w:val="00C73563"/>
    <w:rsid w:val="00C73C1C"/>
    <w:rsid w:val="00C7618F"/>
    <w:rsid w:val="00C7703D"/>
    <w:rsid w:val="00C778F4"/>
    <w:rsid w:val="00C77A94"/>
    <w:rsid w:val="00C80B92"/>
    <w:rsid w:val="00C838CF"/>
    <w:rsid w:val="00C87E97"/>
    <w:rsid w:val="00C94CA1"/>
    <w:rsid w:val="00CA0E1A"/>
    <w:rsid w:val="00CA13E5"/>
    <w:rsid w:val="00CA1A06"/>
    <w:rsid w:val="00CA2984"/>
    <w:rsid w:val="00CA427D"/>
    <w:rsid w:val="00CA7689"/>
    <w:rsid w:val="00CB141B"/>
    <w:rsid w:val="00CB353F"/>
    <w:rsid w:val="00CC0D6F"/>
    <w:rsid w:val="00CC0F7B"/>
    <w:rsid w:val="00CC4D49"/>
    <w:rsid w:val="00CC7A2D"/>
    <w:rsid w:val="00CD294F"/>
    <w:rsid w:val="00CE04ED"/>
    <w:rsid w:val="00CE1D7A"/>
    <w:rsid w:val="00CE619A"/>
    <w:rsid w:val="00CE7737"/>
    <w:rsid w:val="00CF0399"/>
    <w:rsid w:val="00CF6818"/>
    <w:rsid w:val="00D02066"/>
    <w:rsid w:val="00D02291"/>
    <w:rsid w:val="00D02D70"/>
    <w:rsid w:val="00D03ABA"/>
    <w:rsid w:val="00D06190"/>
    <w:rsid w:val="00D06DC6"/>
    <w:rsid w:val="00D0799C"/>
    <w:rsid w:val="00D1282A"/>
    <w:rsid w:val="00D14A59"/>
    <w:rsid w:val="00D1742F"/>
    <w:rsid w:val="00D2560E"/>
    <w:rsid w:val="00D3207D"/>
    <w:rsid w:val="00D34748"/>
    <w:rsid w:val="00D4041B"/>
    <w:rsid w:val="00D40CE0"/>
    <w:rsid w:val="00D43580"/>
    <w:rsid w:val="00D445DE"/>
    <w:rsid w:val="00D56785"/>
    <w:rsid w:val="00D61FDF"/>
    <w:rsid w:val="00D6387F"/>
    <w:rsid w:val="00D67246"/>
    <w:rsid w:val="00D67937"/>
    <w:rsid w:val="00D67D57"/>
    <w:rsid w:val="00D7075C"/>
    <w:rsid w:val="00D71F1F"/>
    <w:rsid w:val="00D82D70"/>
    <w:rsid w:val="00D82F92"/>
    <w:rsid w:val="00D86E89"/>
    <w:rsid w:val="00D87165"/>
    <w:rsid w:val="00D956BE"/>
    <w:rsid w:val="00DA3BC2"/>
    <w:rsid w:val="00DA3C63"/>
    <w:rsid w:val="00DA7D57"/>
    <w:rsid w:val="00DB235A"/>
    <w:rsid w:val="00DC0377"/>
    <w:rsid w:val="00DC33F5"/>
    <w:rsid w:val="00DD0528"/>
    <w:rsid w:val="00DD0C28"/>
    <w:rsid w:val="00DD3A93"/>
    <w:rsid w:val="00DE002B"/>
    <w:rsid w:val="00DE0C1E"/>
    <w:rsid w:val="00DE1584"/>
    <w:rsid w:val="00DE307C"/>
    <w:rsid w:val="00DE3A71"/>
    <w:rsid w:val="00DE3BD3"/>
    <w:rsid w:val="00DE3C78"/>
    <w:rsid w:val="00DE5598"/>
    <w:rsid w:val="00DF2D6F"/>
    <w:rsid w:val="00DF7E44"/>
    <w:rsid w:val="00DF7E9B"/>
    <w:rsid w:val="00E07131"/>
    <w:rsid w:val="00E31937"/>
    <w:rsid w:val="00E31C1C"/>
    <w:rsid w:val="00E32D29"/>
    <w:rsid w:val="00E330EA"/>
    <w:rsid w:val="00E3455C"/>
    <w:rsid w:val="00E35DE5"/>
    <w:rsid w:val="00E429A0"/>
    <w:rsid w:val="00E44A26"/>
    <w:rsid w:val="00E44C2A"/>
    <w:rsid w:val="00E45773"/>
    <w:rsid w:val="00E45C8E"/>
    <w:rsid w:val="00E45E4B"/>
    <w:rsid w:val="00E4668C"/>
    <w:rsid w:val="00E47D83"/>
    <w:rsid w:val="00E52D19"/>
    <w:rsid w:val="00E55656"/>
    <w:rsid w:val="00E805DF"/>
    <w:rsid w:val="00E9190B"/>
    <w:rsid w:val="00E9330F"/>
    <w:rsid w:val="00E9476D"/>
    <w:rsid w:val="00E96C9E"/>
    <w:rsid w:val="00EA515D"/>
    <w:rsid w:val="00EA5EE4"/>
    <w:rsid w:val="00EA6A50"/>
    <w:rsid w:val="00EB0A9D"/>
    <w:rsid w:val="00EB1037"/>
    <w:rsid w:val="00EB114C"/>
    <w:rsid w:val="00EB130E"/>
    <w:rsid w:val="00EC32A6"/>
    <w:rsid w:val="00EC4AA9"/>
    <w:rsid w:val="00EC595B"/>
    <w:rsid w:val="00EC6135"/>
    <w:rsid w:val="00EC6182"/>
    <w:rsid w:val="00ED7DBF"/>
    <w:rsid w:val="00EE0A97"/>
    <w:rsid w:val="00EE1F5A"/>
    <w:rsid w:val="00EE3034"/>
    <w:rsid w:val="00EE4B19"/>
    <w:rsid w:val="00EE7883"/>
    <w:rsid w:val="00EE7DE5"/>
    <w:rsid w:val="00EF2DB0"/>
    <w:rsid w:val="00EF50A4"/>
    <w:rsid w:val="00F02219"/>
    <w:rsid w:val="00F05429"/>
    <w:rsid w:val="00F06E46"/>
    <w:rsid w:val="00F07FB9"/>
    <w:rsid w:val="00F1508F"/>
    <w:rsid w:val="00F17E74"/>
    <w:rsid w:val="00F228EF"/>
    <w:rsid w:val="00F24FD9"/>
    <w:rsid w:val="00F27956"/>
    <w:rsid w:val="00F41543"/>
    <w:rsid w:val="00F420F3"/>
    <w:rsid w:val="00F502FC"/>
    <w:rsid w:val="00F5205C"/>
    <w:rsid w:val="00F5354D"/>
    <w:rsid w:val="00F54E98"/>
    <w:rsid w:val="00F60900"/>
    <w:rsid w:val="00F62A77"/>
    <w:rsid w:val="00F62AD4"/>
    <w:rsid w:val="00F64812"/>
    <w:rsid w:val="00F65E12"/>
    <w:rsid w:val="00F67AD6"/>
    <w:rsid w:val="00F71DD8"/>
    <w:rsid w:val="00F76324"/>
    <w:rsid w:val="00F82258"/>
    <w:rsid w:val="00F85E4E"/>
    <w:rsid w:val="00F97C10"/>
    <w:rsid w:val="00FA1895"/>
    <w:rsid w:val="00FA2295"/>
    <w:rsid w:val="00FA4B2A"/>
    <w:rsid w:val="00FB07BE"/>
    <w:rsid w:val="00FB0FD4"/>
    <w:rsid w:val="00FB1BAE"/>
    <w:rsid w:val="00FB2CE8"/>
    <w:rsid w:val="00FB39AF"/>
    <w:rsid w:val="00FB3A41"/>
    <w:rsid w:val="00FC4CB7"/>
    <w:rsid w:val="00FD1396"/>
    <w:rsid w:val="00FD1996"/>
    <w:rsid w:val="00FD1F1D"/>
    <w:rsid w:val="00FD6620"/>
    <w:rsid w:val="00FE05BC"/>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C684D1"/>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da-DK"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Ulstomtale1">
    <w:name w:val="Uløst omtale1"/>
    <w:basedOn w:val="a0"/>
    <w:uiPriority w:val="99"/>
    <w:semiHidden/>
    <w:unhideWhenUsed/>
    <w:rsid w:val="008711E1"/>
    <w:rPr>
      <w:color w:val="605E5C"/>
      <w:shd w:val="clear" w:color="auto" w:fill="E1DFDD"/>
    </w:rPr>
  </w:style>
  <w:style w:type="table" w:styleId="afff9">
    <w:name w:val="Table Grid"/>
    <w:basedOn w:val="a1"/>
    <w:rsid w:val="006222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valdus@komisjon.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i.cz" TargetMode="External"/><Relationship Id="rId17" Type="http://schemas.openxmlformats.org/officeDocument/2006/relationships/hyperlink" Target="https://www.arn.se/" TargetMode="External"/><Relationship Id="rId2" Type="http://schemas.openxmlformats.org/officeDocument/2006/relationships/customXml" Target="../customXml/item2.xml"/><Relationship Id="rId16" Type="http://schemas.openxmlformats.org/officeDocument/2006/relationships/hyperlink" Target="mailto:info@mediateurconsommation.l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suzuki.com/globallinks/" TargetMode="External"/><Relationship Id="rId5" Type="http://schemas.openxmlformats.org/officeDocument/2006/relationships/styles" Target="styles.xml"/><Relationship Id="rId15" Type="http://schemas.openxmlformats.org/officeDocument/2006/relationships/hyperlink" Target="http://www.vvtat.lt" TargetMode="External"/><Relationship Id="rId10" Type="http://schemas.openxmlformats.org/officeDocument/2006/relationships/hyperlink" Target="http://ec.europa.eu/consumers/od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tja.ee/en/consumer-disputes-committee"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 A C T I V E ! 2 1 7 4 1 3 4 1 . 1 < / d o c u m e n t i d >  
     < s e n d e r i d > M A R J < / s e n d e r i d >  
     < s e n d e r e m a i l > M A R J @ P L E S N E R . C O M < / s e n d e r e m a i l >  
     < l a s t m o d i f i e d > 2 0 2 3 - 1 2 - 0 7 T 1 6 : 5 2 : 0 0 . 0 0 0 0 0 0 0 + 0 1 : 0 0 < / l a s t m o d i f i e d >  
     < d a t a b a s e > A C T I V E < / d a t a b a s e >  
 < / p r o p e r t i e s > 
</file>

<file path=customXml/item2.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6995233</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6995233</field>
    <field id="FirstPageHeaded" dmfield="" type="">False</field>
    <field id="ContPage" dmfield="" type="">False</field>
    <field id="DraftSpacing" dmfield="" type="">False</field>
    <field id="DocID" dmfield="" type="">LIB01/1087715/6995233.1</field>
    <field id="FirmName" dmfield="" type="">Hogan Lovells</field>
  </fields>
</customdocumen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AAEF-8ED6-481F-8232-C736B904E14C}">
  <ds:schemaRefs>
    <ds:schemaRef ds:uri="http://www.imanage.com/work/xmlschema"/>
  </ds:schemaRefs>
</ds:datastoreItem>
</file>

<file path=customXml/itemProps2.xml><?xml version="1.0" encoding="utf-8"?>
<ds:datastoreItem xmlns:ds="http://schemas.openxmlformats.org/officeDocument/2006/customXml" ds:itemID="{82F94B3B-3010-4503-96AF-0089CF4F6913}">
  <ds:schemaRefs>
    <ds:schemaRef ds:uri="http://hoganlovells.com/word2010/custom"/>
  </ds:schemaRefs>
</ds:datastoreItem>
</file>

<file path=customXml/itemProps3.xml><?xml version="1.0" encoding="utf-8"?>
<ds:datastoreItem xmlns:ds="http://schemas.openxmlformats.org/officeDocument/2006/customXml" ds:itemID="{BC39ADD0-976B-49AE-A98D-57D0D2E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4248</Words>
  <Characters>25373</Characters>
  <Application>Microsoft Office Word</Application>
  <DocSecurity>0</DocSecurity>
  <Lines>211</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2023-12-29T09:09:00Z</dcterms:created>
  <dcterms:modified xsi:type="dcterms:W3CDTF">2024-01-12T08:42:00Z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Client">
    <vt:lpwstr>030467</vt:lpwstr>
  </property>
  <property fmtid="{D5CDD505-2E9C-101B-9397-08002B2CF9AE}" pid="3" name="bbDocRef">
    <vt:lpwstr>30127237.1</vt:lpwstr>
  </property>
  <property fmtid="{D5CDD505-2E9C-101B-9397-08002B2CF9AE}" pid="4" name="bbMatter">
    <vt:lpwstr>030467-0115</vt:lpwstr>
  </property>
  <property fmtid="{D5CDD505-2E9C-101B-9397-08002B2CF9AE}" pid="5" name="ContentTypeId">
    <vt:lpwstr>0x010100BC9830D8656F014F90682C541F9A5A8D</vt:lpwstr>
  </property>
  <property fmtid="{D5CDD505-2E9C-101B-9397-08002B2CF9AE}" pid="6" name="eDOCS AutoSave">
    <vt:lpwstr>20220810101936222</vt:lpwstr>
  </property>
  <property fmtid="{D5CDD505-2E9C-101B-9397-08002B2CF9AE}" pid="7" name="Sagsnr">
    <vt:lpwstr>030467-0115</vt:lpwstr>
  </property>
</Properties>
</file>