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0124" w14:textId="2D9C1576" w:rsidR="002B193C" w:rsidRDefault="009D38F3">
      <w:pPr>
        <w:adjustRightInd/>
        <w:jc w:val="center"/>
        <w:rPr>
          <w:rFonts w:cs="Times New Roman"/>
          <w:b/>
          <w:szCs w:val="24"/>
        </w:rPr>
      </w:pPr>
      <w:bookmarkStart w:id="0" w:name="_cp_text_1_1"/>
      <w:bookmarkStart w:id="1" w:name="_cp_text_2_2"/>
      <w:bookmarkStart w:id="2" w:name="_cp_text_1_248"/>
      <w:r>
        <w:rPr>
          <w:b/>
        </w:rPr>
        <w:t xml:space="preserve">Suzuki Connect </w:t>
      </w:r>
      <w:bookmarkEnd w:id="0"/>
    </w:p>
    <w:bookmarkEnd w:id="1"/>
    <w:p w14:paraId="34F8AB6E" w14:textId="77777777" w:rsidR="002B193C" w:rsidRDefault="009D38F3">
      <w:pPr>
        <w:adjustRightInd/>
        <w:jc w:val="center"/>
        <w:rPr>
          <w:rFonts w:eastAsia="Times New Roman" w:cs="Times New Roman"/>
          <w:b/>
          <w:szCs w:val="24"/>
        </w:rPr>
      </w:pPr>
      <w:r>
        <w:rPr>
          <w:b/>
        </w:rPr>
        <w:t>Condiciones de uso</w:t>
      </w:r>
    </w:p>
    <w:p w14:paraId="7CD7B8DD" w14:textId="77777777" w:rsidR="002340EB" w:rsidRPr="00FB39AF" w:rsidRDefault="002340EB" w:rsidP="00FB39AF">
      <w:pPr>
        <w:adjustRightInd/>
      </w:pPr>
    </w:p>
    <w:p w14:paraId="0E6816C2" w14:textId="3088D871" w:rsidR="002B193C" w:rsidRPr="008857DC" w:rsidRDefault="009D38F3">
      <w:pPr>
        <w:adjustRightInd/>
        <w:rPr>
          <w:rFonts w:eastAsia="Times New Roman" w:cs="Times New Roman"/>
          <w:szCs w:val="24"/>
        </w:rPr>
      </w:pPr>
      <w:r>
        <w:t>Las presentes Condiciones de uso rigen su acceso y uso de</w:t>
      </w:r>
      <w:bookmarkStart w:id="3" w:name="_cp_text_1_7"/>
      <w:r>
        <w:t xml:space="preserve"> los servicios ofrecidos a través de la aplicación Suzuki Connect, incluyendo, entre otras cosas, el </w:t>
      </w:r>
      <w:r>
        <w:rPr>
          <w:i/>
          <w:iCs/>
        </w:rPr>
        <w:t>software</w:t>
      </w:r>
      <w:r>
        <w:t xml:space="preserve"> de dicha aplicación (colectivamente, la "</w:t>
      </w:r>
      <w:r>
        <w:rPr>
          <w:b/>
        </w:rPr>
        <w:t>App</w:t>
      </w:r>
      <w:r>
        <w:t>"), explotada por o en nombre de Magyar Suzuki Corporation, con domicilio social sito en 2500 Esztergom, Schweidel JOZSEF utca 52 (Hungría) ("</w:t>
      </w:r>
      <w:r>
        <w:rPr>
          <w:b/>
        </w:rPr>
        <w:t>MSC</w:t>
      </w:r>
      <w:r>
        <w:t>", "</w:t>
      </w:r>
      <w:r>
        <w:rPr>
          <w:b/>
          <w:bCs/>
        </w:rPr>
        <w:t>nosotros</w:t>
      </w:r>
      <w:r>
        <w:t xml:space="preserve">" o </w:t>
      </w:r>
      <w:r>
        <w:rPr>
          <w:b/>
          <w:bCs/>
        </w:rPr>
        <w:t>"nuestro"</w:t>
      </w:r>
      <w:bookmarkEnd w:id="3"/>
      <w:r>
        <w:t>). En estas Condiciones de uso, "</w:t>
      </w:r>
      <w:r>
        <w:rPr>
          <w:b/>
          <w:bCs/>
        </w:rPr>
        <w:t>usted</w:t>
      </w:r>
      <w:r>
        <w:t>" y "</w:t>
      </w:r>
      <w:r>
        <w:rPr>
          <w:b/>
          <w:bCs/>
        </w:rPr>
        <w:t>su/sus</w:t>
      </w:r>
      <w:r>
        <w:t>" hacen referencia a la persona que utiliza la App o accede a ella.</w:t>
      </w:r>
    </w:p>
    <w:p w14:paraId="4A3DB92A" w14:textId="77777777" w:rsidR="002B193C" w:rsidRPr="008857DC" w:rsidRDefault="002B193C">
      <w:pPr>
        <w:adjustRightInd/>
        <w:rPr>
          <w:rFonts w:eastAsia="Times New Roman" w:cs="Times New Roman"/>
          <w:szCs w:val="24"/>
        </w:rPr>
      </w:pPr>
    </w:p>
    <w:p w14:paraId="3CF54BF0" w14:textId="69883FAC" w:rsidR="002B193C" w:rsidRPr="008857DC" w:rsidRDefault="009D38F3">
      <w:pPr>
        <w:adjustRightInd/>
        <w:rPr>
          <w:rFonts w:eastAsia="Times New Roman" w:cs="Times New Roman"/>
          <w:szCs w:val="24"/>
        </w:rPr>
      </w:pPr>
      <w:r>
        <w:t xml:space="preserve">Únicamente podrá acceder a la información, los materiales y los productos y servicios ofrecidos a través de la App si es usted Usuario (según la definición del término en el apartado </w:t>
      </w:r>
      <w:r w:rsidR="00AD161F" w:rsidRPr="008857DC">
        <w:rPr>
          <w:rFonts w:eastAsia="Times New Roman" w:cs="Times New Roman"/>
        </w:rPr>
        <w:fldChar w:fldCharType="begin"/>
      </w:r>
      <w:r w:rsidR="00AD161F" w:rsidRPr="008857DC">
        <w:rPr>
          <w:rFonts w:eastAsia="Times New Roman" w:cs="Times New Roman"/>
        </w:rPr>
        <w:instrText xml:space="preserve"> REF _Ref103333713 \r \h </w:instrText>
      </w:r>
      <w:r w:rsidR="008857DC">
        <w:rPr>
          <w:rFonts w:eastAsia="Times New Roman" w:cs="Times New Roman"/>
        </w:rPr>
        <w:instrText xml:space="preserve"> \* MERGEFORMAT </w:instrText>
      </w:r>
      <w:r w:rsidR="00AD161F" w:rsidRPr="008857DC">
        <w:rPr>
          <w:rFonts w:eastAsia="Times New Roman" w:cs="Times New Roman"/>
        </w:rPr>
      </w:r>
      <w:r w:rsidR="00AD161F" w:rsidRPr="008857DC">
        <w:rPr>
          <w:rFonts w:eastAsia="Times New Roman" w:cs="Times New Roman"/>
        </w:rPr>
        <w:fldChar w:fldCharType="separate"/>
      </w:r>
      <w:r w:rsidR="008F58EA">
        <w:rPr>
          <w:rFonts w:eastAsia="Times New Roman" w:cs="Times New Roman"/>
        </w:rPr>
        <w:t>4.2</w:t>
      </w:r>
      <w:r w:rsidR="00AD161F" w:rsidRPr="008857DC">
        <w:rPr>
          <w:rFonts w:eastAsia="Times New Roman" w:cs="Times New Roman"/>
        </w:rPr>
        <w:fldChar w:fldCharType="end"/>
      </w:r>
      <w:r>
        <w:t xml:space="preserve"> de estas Condiciones de uso). Lea atentamente estas Condiciones de uso antes de usar la App. Su acceso a la </w:t>
      </w:r>
      <w:bookmarkStart w:id="4" w:name="_cp_text_1_9"/>
      <w:r>
        <w:t xml:space="preserve">App </w:t>
      </w:r>
      <w:bookmarkEnd w:id="4"/>
      <w:r>
        <w:t>y el uso que haga de ella, así como de la información, los materiales</w:t>
      </w:r>
      <w:bookmarkStart w:id="5" w:name="_cp_text_2_12"/>
      <w:r>
        <w:t xml:space="preserve"> y los productos y servicios</w:t>
      </w:r>
      <w:bookmarkEnd w:id="5"/>
      <w:r>
        <w:t xml:space="preserve"> ofrecidos a través de la </w:t>
      </w:r>
      <w:bookmarkStart w:id="6" w:name="_cp_text_1_14"/>
      <w:r>
        <w:t xml:space="preserve">App, </w:t>
      </w:r>
      <w:bookmarkEnd w:id="6"/>
      <w:r>
        <w:t>se regirán por las presentes Condiciones de uso</w:t>
      </w:r>
      <w:bookmarkStart w:id="7" w:name="_cp_text_2_15"/>
      <w:r>
        <w:t>, que se considerarán aceptadas por usted en el momento de acceder a la App.</w:t>
      </w:r>
      <w:bookmarkEnd w:id="7"/>
    </w:p>
    <w:p w14:paraId="349F4FC4" w14:textId="629401EA" w:rsidR="002B193C" w:rsidRPr="008857DC" w:rsidRDefault="002B193C">
      <w:pPr>
        <w:adjustRightInd/>
      </w:pPr>
    </w:p>
    <w:p w14:paraId="5C18C200" w14:textId="000E6018" w:rsidR="0032296E" w:rsidRPr="008857DC" w:rsidRDefault="009D38F3">
      <w:pPr>
        <w:adjustRightInd/>
        <w:rPr>
          <w:rFonts w:eastAsia="Times New Roman" w:cs="Times New Roman"/>
          <w:szCs w:val="24"/>
        </w:rPr>
      </w:pPr>
      <w:r>
        <w:t xml:space="preserve">No acceda a la </w:t>
      </w:r>
      <w:bookmarkStart w:id="8" w:name="_cp_text_1_19"/>
      <w:r>
        <w:t>App</w:t>
      </w:r>
      <w:bookmarkEnd w:id="8"/>
      <w:r>
        <w:t xml:space="preserve"> ni haga uso de ella en caso de no aceptar las presentes Condiciones de uso. Ciertos elementos de la App pueden estar sujetos a condiciones adicionales que se especificarán oportunamente; el uso que haga de esos elementos de la App se regirá por dichas condiciones adicionales, que se consideran incorporadas a estas Condiciones de uso por referencia.</w:t>
      </w:r>
    </w:p>
    <w:p w14:paraId="42892141" w14:textId="69D1E9B7" w:rsidR="00892550" w:rsidRPr="008857DC" w:rsidRDefault="00892550">
      <w:pPr>
        <w:adjustRightInd/>
        <w:rPr>
          <w:rFonts w:eastAsia="Times New Roman" w:cs="Times New Roman"/>
          <w:szCs w:val="24"/>
        </w:rPr>
      </w:pPr>
    </w:p>
    <w:p w14:paraId="34FFEE3E" w14:textId="6F280C82" w:rsidR="00892550" w:rsidRPr="008857DC" w:rsidRDefault="009D38F3" w:rsidP="001B5077">
      <w:pPr>
        <w:adjustRightInd/>
        <w:rPr>
          <w:rFonts w:eastAsia="Times New Roman" w:cs="Times New Roman"/>
          <w:szCs w:val="24"/>
        </w:rPr>
      </w:pPr>
      <w:bookmarkStart w:id="9" w:name="_Hlk103334189"/>
      <w:r>
        <w:t>Las presentes Condiciones de uso constituyen el contrato entre usted y MSC y entrarán en vigor en el momento en que se registre como Usuario y las acepte marcando la casilla correspondiente, que se mostrará en esa fase del proceso.</w:t>
      </w:r>
      <w:r>
        <w:rPr>
          <w:rFonts w:asciiTheme="minorEastAsia" w:hAnsiTheme="minorEastAsia"/>
        </w:rPr>
        <w:t xml:space="preserve">　</w:t>
      </w:r>
    </w:p>
    <w:bookmarkEnd w:id="9"/>
    <w:p w14:paraId="1D2954D6" w14:textId="77777777" w:rsidR="002B193C" w:rsidRPr="008857DC" w:rsidRDefault="002B193C">
      <w:pPr>
        <w:adjustRightInd/>
        <w:rPr>
          <w:rFonts w:eastAsia="Times New Roman" w:cs="Times New Roman"/>
          <w:szCs w:val="24"/>
        </w:rPr>
      </w:pPr>
    </w:p>
    <w:p w14:paraId="55A8477E" w14:textId="77777777" w:rsidR="002B193C" w:rsidRPr="008857DC" w:rsidRDefault="009D38F3">
      <w:pPr>
        <w:pStyle w:val="1"/>
      </w:pPr>
      <w:bookmarkStart w:id="10" w:name="_Ref92446679"/>
      <w:r>
        <w:t>INTERPRETACIÓN</w:t>
      </w:r>
      <w:bookmarkEnd w:id="10"/>
    </w:p>
    <w:p w14:paraId="33CB9DFE" w14:textId="3AF24CDF" w:rsidR="002B193C" w:rsidRPr="008857DC" w:rsidRDefault="009D38F3" w:rsidP="00F609FF">
      <w:pPr>
        <w:pStyle w:val="Body2"/>
        <w:ind w:left="567"/>
      </w:pPr>
      <w:r>
        <w:t>Los títulos de los apartados en las presentes Condiciones de uso se utilizan únicamente como referencia, por lo que no afectarán a la interpretación de las condiciones.</w:t>
      </w:r>
    </w:p>
    <w:p w14:paraId="2578DE5C" w14:textId="3363F957" w:rsidR="002B193C" w:rsidRPr="008857DC" w:rsidRDefault="009D38F3" w:rsidP="00F609FF">
      <w:pPr>
        <w:pStyle w:val="1"/>
        <w:tabs>
          <w:tab w:val="clear" w:pos="709"/>
          <w:tab w:val="num" w:pos="567"/>
        </w:tabs>
        <w:ind w:left="567" w:hanging="567"/>
        <w:rPr>
          <w:rFonts w:eastAsia="Times New Roman"/>
        </w:rPr>
      </w:pPr>
      <w:r>
        <w:t>MODIFICACIONES DE ESTAS CONDICIONES DE USO</w:t>
      </w:r>
      <w:r w:rsidR="00562E0A">
        <w:t>, LA APP</w:t>
      </w:r>
      <w:r>
        <w:t xml:space="preserve"> Y </w:t>
      </w:r>
      <w:r w:rsidR="00562E0A">
        <w:t xml:space="preserve">EL </w:t>
      </w:r>
      <w:r w:rsidR="00562E0A" w:rsidRPr="00562E0A">
        <w:t>SOFTWARE DE LOS DISPOSITIVOS A BORDO</w:t>
      </w:r>
    </w:p>
    <w:p w14:paraId="5AE8017A" w14:textId="5105C505" w:rsidR="00DC33F5" w:rsidRPr="008857DC" w:rsidRDefault="009D38F3" w:rsidP="00F609FF">
      <w:pPr>
        <w:pStyle w:val="Level2"/>
        <w:tabs>
          <w:tab w:val="clear" w:pos="709"/>
          <w:tab w:val="num" w:pos="567"/>
        </w:tabs>
        <w:ind w:left="567" w:hanging="567"/>
      </w:pPr>
      <w:bookmarkStart w:id="11" w:name="_Ref106366233"/>
      <w:bookmarkStart w:id="12" w:name="_Ref93418182"/>
      <w:r>
        <w:t xml:space="preserve">Es posible que debamos introducir cambios en estas Condiciones de uso por razones jurídicas, de seguridad, de cumplimiento, etc. </w:t>
      </w:r>
      <w:bookmarkEnd w:id="11"/>
    </w:p>
    <w:p w14:paraId="1DD24244" w14:textId="09292840" w:rsidR="00E805DF" w:rsidRPr="008857DC" w:rsidRDefault="009D38F3" w:rsidP="00F609FF">
      <w:pPr>
        <w:pStyle w:val="Level3"/>
        <w:ind w:left="567"/>
      </w:pPr>
      <w:r>
        <w:t xml:space="preserve">En el caso de que puedan afectarle, le informaremos sobre los cambios previstos por correo electrónico o a través de la App antes de que surtan efecto.  Si no acepta las modificaciones de estas Condiciones de uso, deberá dejar de usar la App y cancelar su suscripción antes de que entren en vigor los cambios en las Condiciones de uso. Una vez los cambios notificados surtan efecto, el hecho de que siga usando la App se entenderá como una aceptación de las Condiciones de uso nuevas o modificadas. </w:t>
      </w:r>
    </w:p>
    <w:bookmarkEnd w:id="12"/>
    <w:p w14:paraId="0317B042" w14:textId="4672C476" w:rsidR="00766051" w:rsidRPr="008857DC" w:rsidRDefault="009D38F3" w:rsidP="00F609FF">
      <w:pPr>
        <w:pStyle w:val="Level2"/>
        <w:tabs>
          <w:tab w:val="clear" w:pos="709"/>
          <w:tab w:val="num" w:pos="567"/>
        </w:tabs>
        <w:ind w:left="567" w:hanging="567"/>
      </w:pPr>
      <w:r>
        <w:t>En algunas circunstancias, es posible que deba descargar una versión actualizada de la App para seguir teniendo acceso a información, materiales, productos y servicios ofrecidos a través de la App.</w:t>
      </w:r>
      <w:bookmarkStart w:id="13" w:name="_cp_text_1_266"/>
      <w:bookmarkStart w:id="14" w:name="_cp_text_1_267"/>
      <w:bookmarkStart w:id="15" w:name="_cp_text_2_29"/>
      <w:bookmarkEnd w:id="13"/>
      <w:bookmarkEnd w:id="14"/>
      <w:r>
        <w:t xml:space="preserve"> </w:t>
      </w:r>
      <w:bookmarkStart w:id="16" w:name="_Ref92207620"/>
      <w:r>
        <w:t xml:space="preserve">Usted nos autoriza a introducir cambios o actualizaciones importantes de </w:t>
      </w:r>
      <w:r>
        <w:rPr>
          <w:i/>
          <w:iCs/>
        </w:rPr>
        <w:t>software</w:t>
      </w:r>
      <w:r>
        <w:t xml:space="preserve"> en su App sin previo aviso o consentimiento. </w:t>
      </w:r>
      <w:bookmarkEnd w:id="16"/>
    </w:p>
    <w:p w14:paraId="3ED18B80" w14:textId="3BE7AF12" w:rsidR="00766051" w:rsidRPr="008857DC" w:rsidRDefault="009D38F3" w:rsidP="00F609FF">
      <w:pPr>
        <w:pStyle w:val="Level2"/>
        <w:tabs>
          <w:tab w:val="clear" w:pos="709"/>
          <w:tab w:val="num" w:pos="567"/>
        </w:tabs>
        <w:ind w:left="567" w:hanging="567"/>
      </w:pPr>
      <w:r>
        <w:t>Le proporcionaremos las actualizaciones de la App que sean necesarias (incluyendo actualizaciones de seguridad) para seguir cumpliendo con nuestras obligaciones legales.</w:t>
      </w:r>
      <w:r>
        <w:rPr>
          <w:color w:val="000000"/>
        </w:rPr>
        <w:t xml:space="preserve"> En caso de que usted no instale dichas actualizaciones, es posible que la App deje de cumplir la normativa y que los servicios fallen o se interrumpan. No aceptaremos ninguna responsabilidad por las consecuencias que se puedan producir si usted no instala una actualización.</w:t>
      </w:r>
    </w:p>
    <w:p w14:paraId="0E4E7F14" w14:textId="595B7C4F" w:rsidR="00766051" w:rsidRDefault="009D38F3" w:rsidP="00F609FF">
      <w:pPr>
        <w:pStyle w:val="Level2"/>
        <w:tabs>
          <w:tab w:val="clear" w:pos="709"/>
          <w:tab w:val="num" w:pos="567"/>
        </w:tabs>
        <w:ind w:left="567" w:hanging="567"/>
      </w:pPr>
      <w:r>
        <w:lastRenderedPageBreak/>
        <w:t xml:space="preserve">También es posible que le proporcionemos otras actualizaciones de la App que no sean estrictamente necesarias (por ejemplo, para mejorar los servicios o garantizar su interoperatividad). </w:t>
      </w:r>
    </w:p>
    <w:p w14:paraId="25BCD065" w14:textId="0F116B8B" w:rsidR="00562E0A" w:rsidRPr="00562E0A" w:rsidRDefault="009D38F3" w:rsidP="00F609FF">
      <w:pPr>
        <w:pStyle w:val="Level2"/>
        <w:tabs>
          <w:tab w:val="clear" w:pos="709"/>
          <w:tab w:val="num" w:pos="567"/>
        </w:tabs>
        <w:ind w:left="567" w:hanging="567"/>
      </w:pPr>
      <w:r w:rsidRPr="00562E0A">
        <w:t xml:space="preserve">Podemos actualizar el software de los dispositivos a bordo de su vehículo. Salvo que le informemos de lo contrario, la finalidad y otros detalles de dichas actualizaciones de software se describen en el Anexo 1 que figura </w:t>
      </w:r>
      <w:r w:rsidR="002B27B8">
        <w:t>más adelante</w:t>
      </w:r>
      <w:r w:rsidR="00F27AF1" w:rsidRPr="00562E0A">
        <w:t xml:space="preserve">. </w:t>
      </w:r>
    </w:p>
    <w:p w14:paraId="24EDEDC5" w14:textId="336299E6" w:rsidR="002B193C" w:rsidRPr="008857DC" w:rsidRDefault="009D38F3" w:rsidP="00F609FF">
      <w:pPr>
        <w:pStyle w:val="1"/>
        <w:tabs>
          <w:tab w:val="clear" w:pos="709"/>
          <w:tab w:val="num" w:pos="567"/>
        </w:tabs>
        <w:ind w:left="567" w:hanging="567"/>
      </w:pPr>
      <w:bookmarkStart w:id="17" w:name="_Ref103334115"/>
      <w:bookmarkStart w:id="18" w:name="_cp_text_2_76"/>
      <w:r>
        <w:t>SERVICIOS</w:t>
      </w:r>
      <w:bookmarkEnd w:id="17"/>
    </w:p>
    <w:p w14:paraId="2AF6BC12" w14:textId="3A0F4E3C" w:rsidR="00471FA6" w:rsidRPr="00471FA6" w:rsidRDefault="009D38F3" w:rsidP="00F609FF">
      <w:pPr>
        <w:pStyle w:val="Level2"/>
        <w:tabs>
          <w:tab w:val="clear" w:pos="709"/>
          <w:tab w:val="num" w:pos="567"/>
        </w:tabs>
        <w:ind w:left="567" w:hanging="567"/>
      </w:pPr>
      <w:r>
        <w:t xml:space="preserve">Los tipos y características (que podremos modificar cuando lo consideremos oportuno) de los servicios ofrecidos se pueden consultar en nuestra página web o en la del distribuidor/concesionario de Suzuki en su país. </w:t>
      </w:r>
      <w:r>
        <w:rPr>
          <w:rFonts w:asciiTheme="minorEastAsia" w:hAnsiTheme="minorEastAsia"/>
        </w:rPr>
        <w:t xml:space="preserve"> </w:t>
      </w:r>
      <w:r>
        <w:t>Los servicios se ofrecerán de forma gratuita.</w:t>
      </w:r>
    </w:p>
    <w:p w14:paraId="3E168818" w14:textId="657CBB97" w:rsidR="007D6077" w:rsidRPr="008857DC" w:rsidRDefault="009D38F3" w:rsidP="00F609FF">
      <w:pPr>
        <w:pStyle w:val="Level2"/>
        <w:tabs>
          <w:tab w:val="clear" w:pos="709"/>
          <w:tab w:val="num" w:pos="567"/>
        </w:tabs>
        <w:ind w:left="567" w:hanging="567"/>
      </w:pPr>
      <w:r>
        <w:t>Algunos servicios solo pueden funcionar en lugares donde hayamos contratado a un proveedor de red para ello, y únicamente si dicho proveedor de red tiene compatibilidad técnica con la App, cobertura y capacidad de red suficiente, y si la recepción es aceptable cuando y donde usted intente acceder a los servicios. Los servicios que utilizan información de ubicación solo funcionan si en la zona se reciben señales de satélite GPS que sean compatibles con los sistemas del Vehículo registrado o la App. Por otra parte, la tecnología de las redes y sistemas de los proveedores de red puede cambiar. No ofrecemos ningún tipo de conexión a red a través de la App. Dicha conexión debe ser proporcionada por un proveedor de red.</w:t>
      </w:r>
    </w:p>
    <w:p w14:paraId="29527583" w14:textId="1984F6C3" w:rsidR="001348C4" w:rsidRPr="008857DC" w:rsidRDefault="009D38F3" w:rsidP="00F609FF">
      <w:pPr>
        <w:pStyle w:val="Level2"/>
        <w:tabs>
          <w:tab w:val="clear" w:pos="709"/>
          <w:tab w:val="num" w:pos="567"/>
        </w:tabs>
        <w:ind w:left="567" w:hanging="567"/>
      </w:pPr>
      <w:r>
        <w:t xml:space="preserve">Es posible que deba aceptar o autorizar el acceso de la App a las funciones de su </w:t>
      </w:r>
      <w:r>
        <w:rPr>
          <w:i/>
          <w:iCs/>
        </w:rPr>
        <w:t>smartphone</w:t>
      </w:r>
      <w:r>
        <w:t xml:space="preserve"> que sean necesarias para que la App funcione correctamente, incluyendo:</w:t>
      </w:r>
    </w:p>
    <w:p w14:paraId="345D9173" w14:textId="0720D779" w:rsidR="001348C4" w:rsidRPr="008857DC" w:rsidRDefault="009D38F3" w:rsidP="00F609FF">
      <w:pPr>
        <w:pStyle w:val="Level2"/>
        <w:numPr>
          <w:ilvl w:val="2"/>
          <w:numId w:val="1"/>
        </w:numPr>
        <w:tabs>
          <w:tab w:val="clear" w:pos="1417"/>
          <w:tab w:val="num" w:pos="1134"/>
        </w:tabs>
        <w:adjustRightInd/>
        <w:ind w:left="1134" w:hanging="425"/>
      </w:pPr>
      <w:r>
        <w:t>Datos de ubicación</w:t>
      </w:r>
    </w:p>
    <w:p w14:paraId="025B5666" w14:textId="5C122A6D" w:rsidR="00E805DF" w:rsidRPr="008857DC" w:rsidRDefault="009D38F3" w:rsidP="00F609FF">
      <w:pPr>
        <w:pStyle w:val="Level2"/>
        <w:numPr>
          <w:ilvl w:val="2"/>
          <w:numId w:val="1"/>
        </w:numPr>
        <w:tabs>
          <w:tab w:val="clear" w:pos="1417"/>
          <w:tab w:val="num" w:pos="1134"/>
        </w:tabs>
        <w:adjustRightInd/>
        <w:ind w:left="1134" w:hanging="425"/>
      </w:pPr>
      <w:r>
        <w:t>Notificaciones</w:t>
      </w:r>
    </w:p>
    <w:p w14:paraId="3B6BF616" w14:textId="77777777" w:rsidR="002B193C" w:rsidRPr="008857DC" w:rsidRDefault="009D38F3" w:rsidP="00F609FF">
      <w:pPr>
        <w:pStyle w:val="1"/>
        <w:tabs>
          <w:tab w:val="clear" w:pos="709"/>
          <w:tab w:val="num" w:pos="567"/>
        </w:tabs>
        <w:ind w:left="567" w:hanging="567"/>
        <w:rPr>
          <w:rFonts w:eastAsia="Times New Roman"/>
        </w:rPr>
      </w:pPr>
      <w:bookmarkStart w:id="19" w:name="_Ref92193246"/>
      <w:bookmarkEnd w:id="18"/>
      <w:r>
        <w:t>REGISTRO Y CONTRASEÑAS</w:t>
      </w:r>
      <w:bookmarkEnd w:id="19"/>
    </w:p>
    <w:p w14:paraId="490333B5" w14:textId="6EAEE32A" w:rsidR="000517AD" w:rsidRPr="008857DC" w:rsidRDefault="009D38F3" w:rsidP="00F609FF">
      <w:pPr>
        <w:pStyle w:val="Level2"/>
        <w:tabs>
          <w:tab w:val="clear" w:pos="709"/>
          <w:tab w:val="num" w:pos="567"/>
        </w:tabs>
        <w:ind w:left="567" w:hanging="567"/>
        <w:rPr>
          <w:rFonts w:ascii="ＭＳ 明朝" w:eastAsia="ＭＳ 明朝" w:hAnsi="ＭＳ 明朝"/>
          <w:smallCaps/>
        </w:rPr>
      </w:pPr>
      <w:bookmarkStart w:id="20" w:name="_cp_text_1_169"/>
      <w:r>
        <w:t>Para acceder a la App y utilizarla es necesario que sea mayor de edad o tenga autorización de su tutor legal.</w:t>
      </w:r>
    </w:p>
    <w:p w14:paraId="33AC3A08" w14:textId="078041E4" w:rsidR="002B193C" w:rsidRPr="008857DC" w:rsidRDefault="009D38F3" w:rsidP="00F609FF">
      <w:pPr>
        <w:pStyle w:val="Level2"/>
        <w:tabs>
          <w:tab w:val="clear" w:pos="709"/>
          <w:tab w:val="num" w:pos="567"/>
        </w:tabs>
        <w:ind w:left="567" w:hanging="567"/>
      </w:pPr>
      <w:bookmarkStart w:id="21" w:name="_Ref103333713"/>
      <w:r>
        <w:t>Debe registrarse como usuario ("</w:t>
      </w:r>
      <w:r>
        <w:rPr>
          <w:b/>
        </w:rPr>
        <w:t>Usuario</w:t>
      </w:r>
      <w:r>
        <w:t xml:space="preserve">") antes de usar la App. Para </w:t>
      </w:r>
      <w:bookmarkEnd w:id="20"/>
      <w:r>
        <w:t>ello tendrá que cumplimentar en la App el formulario de registro con la información solicitada, que se utilizará para crear un nombre de usuario y una contraseña.  Usted deberá mantener la confidencialidad de sus datos de acceso y será responsable de cualquier daño o pérdida que podamos sufrir nosotros y cualquier otra persona o entidad si alguien hace uso de sus datos de acceso como consecuencia de que usted no haya tomado las medidas necesarias para proteger la seguridad y confidencialidad de dicha información.</w:t>
      </w:r>
      <w:bookmarkEnd w:id="21"/>
    </w:p>
    <w:p w14:paraId="0D2B02B1" w14:textId="00E8E65A" w:rsidR="00197666" w:rsidRPr="008857DC" w:rsidRDefault="009D38F3" w:rsidP="00F609FF">
      <w:pPr>
        <w:pStyle w:val="Level2"/>
        <w:tabs>
          <w:tab w:val="clear" w:pos="709"/>
          <w:tab w:val="num" w:pos="567"/>
        </w:tabs>
        <w:ind w:left="567" w:hanging="567"/>
      </w:pPr>
      <w:bookmarkStart w:id="22" w:name="_Ref100754585"/>
      <w:r>
        <w:t>El Usuario, que será el Usuario principal registrado en la App ("</w:t>
      </w:r>
      <w:r>
        <w:rPr>
          <w:b/>
          <w:bCs/>
        </w:rPr>
        <w:t>Usuario principal</w:t>
      </w:r>
      <w:r>
        <w:t>"), podrá invitar también a otro usuario ("</w:t>
      </w:r>
      <w:r>
        <w:rPr>
          <w:b/>
          <w:bCs/>
        </w:rPr>
        <w:t>Usuario secundario</w:t>
      </w:r>
      <w:r>
        <w:t>") para que utilice su cuenta siguiendo las instrucciones de la App y cree su propia cuenta como se explicó anteriormente. El Usuario principal podrá limitar los permisos del Usuario secundario en la App. A los efectos de estas Condiciones de uso, un Usuario secundario tendrá la consideración de Usuario y deberá cumplir las disposiciones de las presentes Condiciones de uso como si fuera un Usuario.</w:t>
      </w:r>
      <w:bookmarkEnd w:id="22"/>
    </w:p>
    <w:p w14:paraId="7FD3DBB3" w14:textId="6F44ABBA" w:rsidR="00961C8C" w:rsidRPr="00961C8C" w:rsidRDefault="009D38F3" w:rsidP="00F609FF">
      <w:pPr>
        <w:pStyle w:val="1"/>
        <w:tabs>
          <w:tab w:val="clear" w:pos="709"/>
          <w:tab w:val="num" w:pos="567"/>
        </w:tabs>
        <w:ind w:left="567" w:hanging="567"/>
        <w:rPr>
          <w:rFonts w:eastAsia="Times New Roman"/>
        </w:rPr>
      </w:pPr>
      <w:bookmarkStart w:id="23" w:name="_Ref94100255"/>
      <w:bookmarkStart w:id="24" w:name="_Ref103347090"/>
      <w:r>
        <w:t xml:space="preserve">RESOLUCIÓN </w:t>
      </w:r>
      <w:bookmarkStart w:id="25" w:name="_Ref93419815"/>
      <w:bookmarkStart w:id="26" w:name="_Ref100754741"/>
      <w:bookmarkEnd w:id="23"/>
      <w:bookmarkEnd w:id="24"/>
    </w:p>
    <w:p w14:paraId="48033AEB" w14:textId="27EA1F12" w:rsidR="00961C8C" w:rsidRDefault="009D38F3" w:rsidP="00F609FF">
      <w:pPr>
        <w:pStyle w:val="Level2"/>
        <w:tabs>
          <w:tab w:val="clear" w:pos="709"/>
          <w:tab w:val="num" w:pos="567"/>
        </w:tabs>
        <w:ind w:left="567" w:hanging="567"/>
      </w:pPr>
      <w:bookmarkStart w:id="27" w:name="_Ref106367156"/>
      <w:r>
        <w:t xml:space="preserve">Si desea ejercer su derecho de resolución como resultado de los apartados </w:t>
      </w:r>
      <w:r>
        <w:fldChar w:fldCharType="begin"/>
      </w:r>
      <w:r>
        <w:instrText xml:space="preserve"> REF _Ref106366233 \r \h </w:instrText>
      </w:r>
      <w:r>
        <w:fldChar w:fldCharType="separate"/>
      </w:r>
      <w:r>
        <w:t>2.1</w:t>
      </w:r>
      <w:r>
        <w:fldChar w:fldCharType="end"/>
      </w:r>
      <w:r>
        <w:t xml:space="preserve">, </w:t>
      </w:r>
      <w:r w:rsidR="0077597D">
        <w:fldChar w:fldCharType="begin"/>
      </w:r>
      <w:r w:rsidR="0077597D">
        <w:instrText xml:space="preserve"> REF _Ref108447151 \r \h </w:instrText>
      </w:r>
      <w:r w:rsidR="0077597D">
        <w:fldChar w:fldCharType="separate"/>
      </w:r>
      <w:r w:rsidR="0077597D">
        <w:t>5.2</w:t>
      </w:r>
      <w:r w:rsidR="0077597D">
        <w:fldChar w:fldCharType="end"/>
      </w:r>
      <w:r>
        <w:t xml:space="preserve"> o </w:t>
      </w:r>
      <w:r>
        <w:fldChar w:fldCharType="begin"/>
      </w:r>
      <w:r>
        <w:instrText xml:space="preserve"> REF _Ref94101762 \r \h </w:instrText>
      </w:r>
      <w:r>
        <w:fldChar w:fldCharType="separate"/>
      </w:r>
      <w:r>
        <w:t>18.1</w:t>
      </w:r>
      <w:r>
        <w:fldChar w:fldCharType="end"/>
      </w:r>
      <w:r>
        <w:t xml:space="preserve"> o cancelar su suscripción por el motivo que fuere, deberá notificarnos su decisión </w:t>
      </w:r>
      <w:r w:rsidR="00F27AF1">
        <w:t xml:space="preserve">siguiendo las indicaciones </w:t>
      </w:r>
      <w:r w:rsidR="001201E0">
        <w:t xml:space="preserve">previstas </w:t>
      </w:r>
      <w:r w:rsidR="00F27AF1">
        <w:t>en la App o en</w:t>
      </w:r>
      <w:r w:rsidR="002B27B8">
        <w:t xml:space="preserve"> </w:t>
      </w:r>
      <w:r w:rsidR="001201E0">
        <w:t>su</w:t>
      </w:r>
      <w:r w:rsidR="00F27AF1">
        <w:t xml:space="preserve"> página web de cuenta.</w:t>
      </w:r>
      <w:bookmarkEnd w:id="27"/>
    </w:p>
    <w:p w14:paraId="583D3F10" w14:textId="5BB6C842" w:rsidR="00961C8C" w:rsidRPr="008857DC" w:rsidRDefault="009D38F3" w:rsidP="00F609FF">
      <w:pPr>
        <w:pStyle w:val="Level2"/>
        <w:tabs>
          <w:tab w:val="clear" w:pos="709"/>
          <w:tab w:val="num" w:pos="567"/>
        </w:tabs>
        <w:ind w:left="567" w:hanging="567"/>
      </w:pPr>
      <w:bookmarkStart w:id="28" w:name="_Ref108447151"/>
      <w:r>
        <w:lastRenderedPageBreak/>
        <w:t>Si el Usuario deja de ser el propietario del vehículo Suzuki registrado en su cuenta de Usuario (el "</w:t>
      </w:r>
      <w:r>
        <w:rPr>
          <w:b/>
        </w:rPr>
        <w:t>Vehículo registrado</w:t>
      </w:r>
      <w:r>
        <w:t>") (en caso de venta o pérdida del vehículo, etc.), el Usuario deberá cancelar su suscripción</w:t>
      </w:r>
      <w:r w:rsidR="00392027">
        <w:t xml:space="preserve"> a la App</w:t>
      </w:r>
      <w:r>
        <w:t xml:space="preserve"> </w:t>
      </w:r>
      <w:r w:rsidR="00F27AF1">
        <w:t xml:space="preserve">siguiendo las indicaciones </w:t>
      </w:r>
      <w:r w:rsidR="00392027">
        <w:t xml:space="preserve">previstas </w:t>
      </w:r>
      <w:r w:rsidR="00F27AF1">
        <w:t xml:space="preserve">en la App o en </w:t>
      </w:r>
      <w:r w:rsidR="00392027">
        <w:t xml:space="preserve">su </w:t>
      </w:r>
      <w:r w:rsidR="00F27AF1">
        <w:t>página web de cuenta.</w:t>
      </w:r>
      <w:r>
        <w:t xml:space="preserve"> En caso de no hacerlo, podremos tomar medidas para interrumpir con efecto inmediato los servicios que se ofrecen a través de la App.</w:t>
      </w:r>
      <w:bookmarkEnd w:id="28"/>
      <w:r>
        <w:t xml:space="preserve"> </w:t>
      </w:r>
    </w:p>
    <w:p w14:paraId="78319EBF" w14:textId="78949287" w:rsidR="00A424BE" w:rsidRPr="008857DC" w:rsidRDefault="009D38F3" w:rsidP="00F609FF">
      <w:pPr>
        <w:pStyle w:val="1"/>
        <w:tabs>
          <w:tab w:val="clear" w:pos="709"/>
          <w:tab w:val="num" w:pos="567"/>
        </w:tabs>
        <w:ind w:left="567" w:hanging="567"/>
        <w:rPr>
          <w:rFonts w:eastAsia="Times New Roman"/>
        </w:rPr>
      </w:pPr>
      <w:r>
        <w:t>DERECHO DE DESESTIMIENTO</w:t>
      </w:r>
      <w:bookmarkEnd w:id="25"/>
      <w:bookmarkEnd w:id="26"/>
    </w:p>
    <w:p w14:paraId="61CCF516" w14:textId="3A589FB0" w:rsidR="00632EAD" w:rsidRPr="008857DC" w:rsidRDefault="009D38F3" w:rsidP="00F609FF">
      <w:pPr>
        <w:pStyle w:val="Level2"/>
        <w:tabs>
          <w:tab w:val="clear" w:pos="709"/>
          <w:tab w:val="num" w:pos="567"/>
        </w:tabs>
        <w:ind w:left="567" w:hanging="567"/>
        <w:rPr>
          <w:b/>
          <w:bCs/>
        </w:rPr>
      </w:pPr>
      <w:bookmarkStart w:id="29" w:name="_Ref103350684"/>
      <w:bookmarkStart w:id="30" w:name="_Ref100756491"/>
      <w:bookmarkStart w:id="31" w:name="_Ref92453095"/>
      <w:r>
        <w:rPr>
          <w:b/>
        </w:rPr>
        <w:t>Derecho de desistimiento</w:t>
      </w:r>
      <w:bookmarkEnd w:id="29"/>
    </w:p>
    <w:p w14:paraId="415741EF" w14:textId="45BA348E" w:rsidR="006908E0" w:rsidRPr="006908E0" w:rsidRDefault="009D38F3" w:rsidP="00F609FF">
      <w:pPr>
        <w:pStyle w:val="Body2"/>
        <w:ind w:left="567"/>
      </w:pPr>
      <w:r>
        <w:t>Tiene derecho a desistir del contrato en los catorce (14) días siguientes a la fecha de cierre del contrato (es decir, la fecha del registro como Usuario) sin necesidad de especificar ningún motivo (el "</w:t>
      </w:r>
      <w:r>
        <w:rPr>
          <w:b/>
          <w:bCs/>
        </w:rPr>
        <w:t>Período de desistimiento</w:t>
      </w:r>
      <w:r>
        <w:t>"). El Período de desistimiento finalizará a los catorce (14) días del cierre de su contrato con nosotros. Si desea ejercer este derecho de desistimiento, deberá cumplimentar y enviar el formulario electrónico u otro tipo de notificación inequívoca a la dirección de correo electrónico info-suzukiconnect@suzuki.hu.  En cualquiera de los dos casos, nos pondremos en contacto con usted, ya sea directamente o a través del distribuidor/concesionario de Suzuki en su país, para enviarle un acuse de recibo lo antes posible (por correo electrónico, por ejemplo). A fin de evitar dudas, no responderemos a consultas o solicitudes enviadas a la dirección de correo electrónico indicada anteriormente que no guarden relación con su derecho de desistimiento.</w:t>
      </w:r>
    </w:p>
    <w:p w14:paraId="76F7D060" w14:textId="37A309B1" w:rsidR="00632EAD" w:rsidRPr="008857DC" w:rsidRDefault="009D38F3" w:rsidP="00F609FF">
      <w:pPr>
        <w:pStyle w:val="Level2"/>
        <w:ind w:left="567"/>
        <w:rPr>
          <w:b/>
          <w:bCs/>
        </w:rPr>
      </w:pPr>
      <w:r>
        <w:rPr>
          <w:b/>
        </w:rPr>
        <w:t>Consecuencias del desistimiento</w:t>
      </w:r>
    </w:p>
    <w:p w14:paraId="4C10DCDD" w14:textId="25508AC8" w:rsidR="00632EAD" w:rsidRPr="008857DC" w:rsidRDefault="009D38F3" w:rsidP="00F609FF">
      <w:pPr>
        <w:pStyle w:val="Body2"/>
        <w:ind w:left="567"/>
      </w:pPr>
      <w:r>
        <w:t xml:space="preserve">En caso de que se desista del presente contrato en virtud del apartado </w:t>
      </w:r>
      <w:r w:rsidR="005F525F">
        <w:fldChar w:fldCharType="begin"/>
      </w:r>
      <w:r w:rsidR="005F525F">
        <w:instrText xml:space="preserve"> REF _Ref103350684 \r \h </w:instrText>
      </w:r>
      <w:r w:rsidR="005F525F">
        <w:fldChar w:fldCharType="separate"/>
      </w:r>
      <w:r w:rsidR="005F525F">
        <w:t>6.1</w:t>
      </w:r>
      <w:r w:rsidR="005F525F">
        <w:fldChar w:fldCharType="end"/>
      </w:r>
      <w:r>
        <w:t>, le reembolsaremos todas las cantidades que nos haya abonado (en su caso), incluidos los costes de entrega (con la excepción de los costes suplementarios resultantes de la elección de una modalidad de entrega que no sea la menos costosa entre las que ofrecemos), a la mayor brevedad posible y, en cualquier caso, no más de catorce (14) días después de la fecha en que nos notifique su decisión de desistir del contrato. Salvo que se haya acordado de otro modo, realizaremos dicho reembolso usando la misma forma de pago que usted haya utilizado para el registro inicial. En cualquier caso, el reembolso no supondrá ningún gasto para usted.</w:t>
      </w:r>
    </w:p>
    <w:p w14:paraId="204F68FA" w14:textId="23880AA4" w:rsidR="00632EAD" w:rsidRPr="008857DC" w:rsidRDefault="009D38F3" w:rsidP="00F609FF">
      <w:pPr>
        <w:pStyle w:val="Level2"/>
        <w:tabs>
          <w:tab w:val="clear" w:pos="709"/>
          <w:tab w:val="num" w:pos="567"/>
        </w:tabs>
        <w:ind w:left="567" w:hanging="567"/>
        <w:rPr>
          <w:b/>
          <w:bCs/>
        </w:rPr>
      </w:pPr>
      <w:bookmarkStart w:id="32" w:name="_Ref108440968"/>
      <w:r>
        <w:rPr>
          <w:b/>
        </w:rPr>
        <w:t>Formulario de desistimiento</w:t>
      </w:r>
      <w:bookmarkEnd w:id="32"/>
      <w:r>
        <w:rPr>
          <w:b/>
        </w:rPr>
        <w:t xml:space="preserve"> </w:t>
      </w:r>
    </w:p>
    <w:p w14:paraId="07D2FB13" w14:textId="504936B9" w:rsidR="00632EAD" w:rsidRPr="008857DC" w:rsidRDefault="009D38F3" w:rsidP="00F609FF">
      <w:pPr>
        <w:pStyle w:val="Level2"/>
        <w:numPr>
          <w:ilvl w:val="0"/>
          <w:numId w:val="0"/>
        </w:numPr>
        <w:ind w:left="567"/>
      </w:pPr>
      <w:r>
        <w:t xml:space="preserve">(Cumplimente y envíe este formulario únicamente si desea desistir del contrato.) </w:t>
      </w:r>
    </w:p>
    <w:p w14:paraId="7FD7F22F" w14:textId="56A393C7" w:rsidR="00632EAD" w:rsidRPr="008857DC" w:rsidRDefault="009D38F3" w:rsidP="00F609FF">
      <w:pPr>
        <w:pStyle w:val="Level2"/>
        <w:numPr>
          <w:ilvl w:val="0"/>
          <w:numId w:val="8"/>
        </w:numPr>
        <w:ind w:left="1134"/>
      </w:pPr>
      <w:r>
        <w:t xml:space="preserve">A Magyar Suzuki Corporation, 2500 Esztergom, Schweidel JOZSEF utca 52 (Hungría): </w:t>
      </w:r>
    </w:p>
    <w:p w14:paraId="39C08662" w14:textId="5FB30312" w:rsidR="00632EAD" w:rsidRPr="008857DC" w:rsidRDefault="009D38F3" w:rsidP="00F609FF">
      <w:pPr>
        <w:pStyle w:val="Level2"/>
        <w:numPr>
          <w:ilvl w:val="0"/>
          <w:numId w:val="8"/>
        </w:numPr>
        <w:ind w:left="1134"/>
      </w:pPr>
      <w:r>
        <w:t>(*) notifica por el presente su decisión de desistir del contrato para la prestación del siguiente servicio</w:t>
      </w:r>
    </w:p>
    <w:p w14:paraId="6BDF532A" w14:textId="49EB7F49" w:rsidR="00632EAD" w:rsidRPr="008857DC" w:rsidRDefault="009D38F3" w:rsidP="00F609FF">
      <w:pPr>
        <w:pStyle w:val="Level2"/>
        <w:numPr>
          <w:ilvl w:val="0"/>
          <w:numId w:val="8"/>
        </w:numPr>
        <w:ind w:left="1134"/>
      </w:pPr>
      <w:r>
        <w:t>Solicitado el (</w:t>
      </w:r>
      <w:proofErr w:type="gramStart"/>
      <w:r>
        <w:t>*)/</w:t>
      </w:r>
      <w:proofErr w:type="gramEnd"/>
      <w:r>
        <w:t xml:space="preserve">recibido el (*) </w:t>
      </w:r>
    </w:p>
    <w:p w14:paraId="170D8001" w14:textId="25671170" w:rsidR="00632EAD" w:rsidRPr="008857DC" w:rsidRDefault="009D38F3" w:rsidP="00F609FF">
      <w:pPr>
        <w:pStyle w:val="Level2"/>
        <w:numPr>
          <w:ilvl w:val="0"/>
          <w:numId w:val="8"/>
        </w:numPr>
        <w:ind w:left="1134"/>
      </w:pPr>
      <w:r>
        <w:t xml:space="preserve">Nombre del cliente </w:t>
      </w:r>
    </w:p>
    <w:p w14:paraId="7ADD40AD" w14:textId="0D5591B4" w:rsidR="00632EAD" w:rsidRPr="008857DC" w:rsidRDefault="009D38F3" w:rsidP="00F609FF">
      <w:pPr>
        <w:pStyle w:val="Level2"/>
        <w:numPr>
          <w:ilvl w:val="0"/>
          <w:numId w:val="8"/>
        </w:numPr>
        <w:ind w:left="1134"/>
      </w:pPr>
      <w:r>
        <w:t>Dirección del cliente - Firma del cliente (solo si el formulario se presenta en papel) - Fecha</w:t>
      </w:r>
    </w:p>
    <w:bookmarkEnd w:id="30"/>
    <w:bookmarkEnd w:id="31"/>
    <w:p w14:paraId="713B10A8" w14:textId="22A3F52F" w:rsidR="002B193C" w:rsidRDefault="009D38F3" w:rsidP="00F609FF">
      <w:pPr>
        <w:pStyle w:val="1"/>
        <w:tabs>
          <w:tab w:val="clear" w:pos="709"/>
          <w:tab w:val="num" w:pos="567"/>
        </w:tabs>
        <w:ind w:left="567" w:hanging="567"/>
        <w:rPr>
          <w:rFonts w:eastAsia="Times New Roman"/>
        </w:rPr>
      </w:pPr>
      <w:r>
        <w:t>INFORMACIÓN FACILITADA POR USTED</w:t>
      </w:r>
    </w:p>
    <w:p w14:paraId="01FAEF60" w14:textId="77777777" w:rsidR="002B193C" w:rsidRDefault="009D38F3" w:rsidP="00F609FF">
      <w:pPr>
        <w:pStyle w:val="Body2"/>
        <w:ind w:left="567"/>
      </w:pPr>
      <w:bookmarkStart w:id="33" w:name="_cp_text_2_99"/>
      <w:r>
        <w:t xml:space="preserve">Cuando nos ofrezca información sobre </w:t>
      </w:r>
      <w:bookmarkStart w:id="34" w:name="_cp_text_2_77"/>
      <w:r>
        <w:t>usted</w:t>
      </w:r>
      <w:bookmarkEnd w:id="34"/>
      <w:r>
        <w:t xml:space="preserve"> (al registrarse como Usuario, por ejemplo), usted se compromete a: </w:t>
      </w:r>
    </w:p>
    <w:p w14:paraId="585C45DB" w14:textId="481BD7FD" w:rsidR="00BB2D8E" w:rsidRDefault="009D38F3" w:rsidP="00F609FF">
      <w:pPr>
        <w:pStyle w:val="Level3"/>
        <w:numPr>
          <w:ilvl w:val="0"/>
          <w:numId w:val="11"/>
        </w:numPr>
        <w:ind w:left="1134" w:hanging="425"/>
      </w:pPr>
      <w:r>
        <w:t xml:space="preserve">Proporcionar información exacta, actualizándola cuando sea preciso, y no tratar de hacerse pasar por otra persona </w:t>
      </w:r>
    </w:p>
    <w:p w14:paraId="42D3217D" w14:textId="5E0E79A1" w:rsidR="007D6077" w:rsidRDefault="009D38F3" w:rsidP="00F609FF">
      <w:pPr>
        <w:pStyle w:val="Level3"/>
        <w:numPr>
          <w:ilvl w:val="0"/>
          <w:numId w:val="11"/>
        </w:numPr>
        <w:ind w:left="1134" w:hanging="425"/>
      </w:pPr>
      <w:r>
        <w:lastRenderedPageBreak/>
        <w:t xml:space="preserve">Asumir toda la responsabilidad de sus datos de acceso y de su actividad en su cuenta (incluyendo la actividad de cualquier Usuario secundario y otra persona a la que autorice a usar su cuenta) </w:t>
      </w:r>
    </w:p>
    <w:p w14:paraId="014A9925" w14:textId="600715AE" w:rsidR="00A901F5" w:rsidRDefault="009D38F3" w:rsidP="00F609FF">
      <w:pPr>
        <w:pStyle w:val="Level3"/>
        <w:numPr>
          <w:ilvl w:val="0"/>
          <w:numId w:val="11"/>
        </w:numPr>
        <w:ind w:left="1134" w:hanging="425"/>
      </w:pPr>
      <w:r>
        <w:t>Notificarnos cualquier problema de seguridad o uso de su cuenta sin autorización</w:t>
      </w:r>
    </w:p>
    <w:p w14:paraId="1BC1E6F5" w14:textId="0AD7A3DC" w:rsidR="002B193C" w:rsidRDefault="009D38F3" w:rsidP="00F609FF">
      <w:pPr>
        <w:pStyle w:val="Level3"/>
        <w:ind w:left="567"/>
      </w:pPr>
      <w:r>
        <w:t xml:space="preserve">Si la información que nos facilita es falsa o inexacta, o si tenemos motivos para sospechar que dicha información puede ser falsa o inexacta, nos reservamos el derecho a suspender o cancelar </w:t>
      </w:r>
      <w:bookmarkStart w:id="35" w:name="_cp_text_2_82"/>
      <w:r>
        <w:t>su registro como Usuario, a no prestarle servicios</w:t>
      </w:r>
      <w:bookmarkEnd w:id="35"/>
      <w:r>
        <w:t xml:space="preserve"> </w:t>
      </w:r>
      <w:bookmarkStart w:id="36" w:name="_cp_text_1_83"/>
      <w:r>
        <w:t>en la App</w:t>
      </w:r>
      <w:bookmarkEnd w:id="36"/>
      <w:r>
        <w:t xml:space="preserve"> o a impedirle el uso presente o futuro de App</w:t>
      </w:r>
      <w:bookmarkStart w:id="37" w:name="_cp_text_1_85"/>
      <w:r>
        <w:t xml:space="preserve"> </w:t>
      </w:r>
      <w:bookmarkEnd w:id="37"/>
      <w:r>
        <w:t>o cualquier parte de ella.</w:t>
      </w:r>
    </w:p>
    <w:p w14:paraId="055B7F48" w14:textId="7D9E2B39" w:rsidR="00F97C10" w:rsidRPr="00F97C10" w:rsidRDefault="009D38F3" w:rsidP="00F609FF">
      <w:pPr>
        <w:pStyle w:val="1"/>
        <w:tabs>
          <w:tab w:val="clear" w:pos="709"/>
          <w:tab w:val="num" w:pos="567"/>
        </w:tabs>
        <w:ind w:left="567" w:hanging="567"/>
      </w:pPr>
      <w:bookmarkStart w:id="38" w:name="_Ref92207634"/>
      <w:bookmarkEnd w:id="33"/>
      <w:r>
        <w:t>INFORMACIÓN DE CARÁCTER PERSONAL</w:t>
      </w:r>
      <w:bookmarkEnd w:id="38"/>
    </w:p>
    <w:p w14:paraId="7F12EB03" w14:textId="3CCE86FD" w:rsidR="000D0530" w:rsidRPr="000D0530" w:rsidRDefault="009D38F3" w:rsidP="00F609FF">
      <w:pPr>
        <w:pStyle w:val="Level2"/>
        <w:numPr>
          <w:ilvl w:val="0"/>
          <w:numId w:val="0"/>
        </w:numPr>
        <w:ind w:left="567"/>
      </w:pPr>
      <w:r>
        <w:t>La información de carácter personal que introduzca en la App será utilizada de conformidad con nuestra Política de privacidad.</w:t>
      </w:r>
    </w:p>
    <w:p w14:paraId="11567CE4" w14:textId="79FD602B" w:rsidR="002B193C" w:rsidRDefault="009D38F3" w:rsidP="00F609FF">
      <w:pPr>
        <w:pStyle w:val="1"/>
        <w:tabs>
          <w:tab w:val="clear" w:pos="709"/>
          <w:tab w:val="num" w:pos="567"/>
        </w:tabs>
        <w:ind w:left="567" w:hanging="567"/>
      </w:pPr>
      <w:bookmarkStart w:id="39" w:name="_cp_text_1_40"/>
      <w:bookmarkEnd w:id="15"/>
      <w:r>
        <w:rPr>
          <w:i/>
          <w:iCs/>
        </w:rPr>
        <w:t>COPYRIGHT</w:t>
      </w:r>
      <w:r>
        <w:t>, MARCAS Y PROPIEDAD</w:t>
      </w:r>
      <w:bookmarkEnd w:id="39"/>
    </w:p>
    <w:p w14:paraId="3E01E968" w14:textId="07ED578C" w:rsidR="002B193C" w:rsidRDefault="009D38F3" w:rsidP="00F609FF">
      <w:pPr>
        <w:pStyle w:val="Level2"/>
        <w:tabs>
          <w:tab w:val="clear" w:pos="709"/>
          <w:tab w:val="num" w:pos="567"/>
        </w:tabs>
        <w:ind w:left="567" w:hanging="567"/>
        <w:rPr>
          <w:u w:color="0000FF"/>
        </w:rPr>
      </w:pPr>
      <w:bookmarkStart w:id="40" w:name="_Ref92207609"/>
      <w:bookmarkStart w:id="41" w:name="_cp_text_1_46"/>
      <w:r>
        <w:t>Todos los contenidos incluidos o presentados en la App, incluyendo, entre otros, texto, gráficos, fotografías, imágenes, imágenes en movimiento, sonido, ilustraciones y cualquier enlace o material contenido en los mismos (todos ellos, los "</w:t>
      </w:r>
      <w:r>
        <w:rPr>
          <w:b/>
          <w:bCs/>
        </w:rPr>
        <w:t>Contenidos</w:t>
      </w:r>
      <w:r>
        <w:t>"), serán propiedad exclusiva de MSC o sus licenciantes (entre los que pueden figurar otros Usuarios). MSC o sus licenciantes poseen y se reservan todos los derechos sobre la App y los Contenidos.</w:t>
      </w:r>
      <w:bookmarkEnd w:id="40"/>
      <w:r>
        <w:t xml:space="preserve"> </w:t>
      </w:r>
    </w:p>
    <w:p w14:paraId="77237D76" w14:textId="3001A617" w:rsidR="00377201" w:rsidRPr="00377201" w:rsidRDefault="009D38F3" w:rsidP="00F609FF">
      <w:pPr>
        <w:pStyle w:val="Level2"/>
        <w:tabs>
          <w:tab w:val="clear" w:pos="709"/>
          <w:tab w:val="num" w:pos="567"/>
        </w:tabs>
        <w:ind w:left="567" w:hanging="567"/>
      </w:pPr>
      <w:r>
        <w:t>Todas las marcas comerciales, marcas de servicios y denominaciones comerciales de MSC o cualquiera de sus filiales, asociados, proveedores o licenciantes, ya sean registradas o no, que se utilicen en o en relación con la App (incluyendo, entre otras cosas, el nombre de la sociedad y su logotipo corporativo) (colectivamente, las "</w:t>
      </w:r>
      <w:r>
        <w:rPr>
          <w:b/>
          <w:bCs/>
        </w:rPr>
        <w:t>Marcas</w:t>
      </w:r>
      <w:r>
        <w:t>") son marcas comerciales o marcas comerciales registradas de MSC o</w:t>
      </w:r>
      <w:bookmarkStart w:id="42" w:name="_Hlk105701651"/>
      <w:r>
        <w:t xml:space="preserve"> cualquiera de sus filiales, asociados, proveedores o licenciantes</w:t>
      </w:r>
      <w:bookmarkEnd w:id="42"/>
      <w:r>
        <w:t>.  Se prohíbe el uso, copia, reproducción, reutilización, carga, envío, transmisión, distribución o modificación de cualquier Marca (incluidas las Marcas como enlaces activos en o a cualquier otra aplicación), por el medio que sea, sin previa autorización por escrito.</w:t>
      </w:r>
    </w:p>
    <w:p w14:paraId="6A64058F" w14:textId="63D354DB" w:rsidR="002B193C" w:rsidRDefault="009D38F3" w:rsidP="00F609FF">
      <w:pPr>
        <w:pStyle w:val="Level2"/>
        <w:tabs>
          <w:tab w:val="clear" w:pos="709"/>
          <w:tab w:val="num" w:pos="567"/>
        </w:tabs>
        <w:ind w:left="567" w:hanging="567"/>
        <w:rPr>
          <w:u w:color="0000FF"/>
        </w:rPr>
      </w:pPr>
      <w:r>
        <w:t xml:space="preserve">Le concedemos un derecho limitado, personal, revocable, intransferible, no sublicenciable y no exclusivo de acceso y uso de la App y sus Contenidos de conformidad con las presentes Condiciones de uso. Usted recibe la App y los Contenidos bajo licencia, no por compra. El </w:t>
      </w:r>
      <w:r>
        <w:rPr>
          <w:i/>
          <w:iCs/>
        </w:rPr>
        <w:t>software</w:t>
      </w:r>
      <w:r>
        <w:t xml:space="preserve"> incluido en la App se ofrece exclusivamente en formato de código objeto. No puede utilizar la App ni los Contenidos para fines distintos de los previstos.  Sin perjuicio de lo establecido en las presentes Condiciones de uso, usted admite que cualquier uso de la App o los Contenidos para fines distintos de los previstos lo hará bajo su responsabilidad y MSC no será responsable de las consecuencias de dicho uso indebido.</w:t>
      </w:r>
    </w:p>
    <w:p w14:paraId="1A36236E" w14:textId="3D6B52B0" w:rsidR="002B193C" w:rsidRDefault="009D38F3" w:rsidP="00F609FF">
      <w:pPr>
        <w:pStyle w:val="Level2"/>
        <w:tabs>
          <w:tab w:val="clear" w:pos="709"/>
          <w:tab w:val="num" w:pos="567"/>
        </w:tabs>
        <w:ind w:left="567" w:hanging="567"/>
        <w:rPr>
          <w:bCs/>
          <w:iCs/>
        </w:rPr>
      </w:pPr>
      <w:bookmarkStart w:id="43" w:name="_Ref92207615"/>
      <w:r>
        <w:t xml:space="preserve">Usted no podrá modificar la App o los Contenidos, así como copiar, distribuir, exhibir, ejecutar, reproducir, publicar, licenciar, crear productos derivados, transferir, alquilar, crear una oficina de servicios u ofrecer servicios de trabajo compartido, ni vender la App o los Contenidos, y tampoco permitirá que otros lo hagan. Del mismo modo, no podrá (i) retirar ni destruir marcas de MSC o de terceros que aparezcan en cualquier componente de la App o los Contenidos, o (ii) hacer ingeniería inversa, desensamblar, descompilar, adaptar, descodificar o, en general, tratar de deducir, acceder, ver o usar el código fuente de la App o una parte </w:t>
      </w:r>
      <w:proofErr w:type="gramStart"/>
      <w:r>
        <w:t>del mismo</w:t>
      </w:r>
      <w:proofErr w:type="gramEnd"/>
      <w:r>
        <w:t>, y tampoco permitirá que otros lo hagan.</w:t>
      </w:r>
      <w:bookmarkEnd w:id="43"/>
    </w:p>
    <w:p w14:paraId="65EF4828" w14:textId="792C5587" w:rsidR="002B193C" w:rsidRDefault="009D38F3" w:rsidP="00F609FF">
      <w:pPr>
        <w:pStyle w:val="1"/>
        <w:tabs>
          <w:tab w:val="clear" w:pos="709"/>
          <w:tab w:val="num" w:pos="567"/>
        </w:tabs>
        <w:ind w:left="567" w:hanging="567"/>
      </w:pPr>
      <w:bookmarkStart w:id="44" w:name="_cp_text_1_52"/>
      <w:bookmarkEnd w:id="41"/>
      <w:r>
        <w:t>EXACTITUD DE LA INFORMACIÓN</w:t>
      </w:r>
      <w:bookmarkEnd w:id="44"/>
    </w:p>
    <w:p w14:paraId="27B01C78" w14:textId="6F19CF4C" w:rsidR="002B193C" w:rsidRDefault="009D38F3" w:rsidP="00F609FF">
      <w:pPr>
        <w:pStyle w:val="Body2"/>
        <w:ind w:left="567"/>
      </w:pPr>
      <w:bookmarkStart w:id="45" w:name="_cp_text_1_53"/>
      <w:r>
        <w:t xml:space="preserve">Hacemos cuanto está en nuestra mano para garantizar que la información de la App, incluyendo descripciones de productos y otros Contenidos, sea completa, exacta y actualizada.  Pese a nuestros esfuerzos, es posible que no siempre lo consigamos.  </w:t>
      </w:r>
      <w:bookmarkStart w:id="46" w:name="_cp_text_4_54"/>
      <w:bookmarkEnd w:id="45"/>
      <w:r>
        <w:t xml:space="preserve">Tenga en cuenta que no estamos obligados a mantener o actualizar dicha información, por lo que </w:t>
      </w:r>
      <w:r>
        <w:lastRenderedPageBreak/>
        <w:t xml:space="preserve">no asumiremos ninguna responsabilidad si usted utiliza información ofrecida a través de la App que luego resulta ser inexacta o desfasada.  </w:t>
      </w:r>
      <w:bookmarkEnd w:id="46"/>
    </w:p>
    <w:p w14:paraId="64AB04F2" w14:textId="77777777" w:rsidR="002B193C" w:rsidRDefault="009D38F3" w:rsidP="00F609FF">
      <w:pPr>
        <w:pStyle w:val="1"/>
        <w:tabs>
          <w:tab w:val="clear" w:pos="709"/>
          <w:tab w:val="num" w:pos="567"/>
        </w:tabs>
        <w:ind w:left="567" w:hanging="567"/>
        <w:rPr>
          <w:rFonts w:eastAsia="Times New Roman"/>
        </w:rPr>
      </w:pPr>
      <w:r>
        <w:t>CONDUCTA DEL USUARIO</w:t>
      </w:r>
    </w:p>
    <w:p w14:paraId="69236A8D" w14:textId="77777777" w:rsidR="00FB2CE8" w:rsidRDefault="009D38F3" w:rsidP="00F609FF">
      <w:pPr>
        <w:pStyle w:val="Level2"/>
        <w:tabs>
          <w:tab w:val="clear" w:pos="709"/>
          <w:tab w:val="num" w:pos="567"/>
        </w:tabs>
        <w:ind w:left="567" w:hanging="567"/>
      </w:pPr>
      <w:r>
        <w:t xml:space="preserve">Usted se compromete a cumplir todas las leyes, normativa y reglamentos que </w:t>
      </w:r>
      <w:proofErr w:type="gramStart"/>
      <w:r>
        <w:t>sean de aplicación</w:t>
      </w:r>
      <w:proofErr w:type="gramEnd"/>
      <w:r>
        <w:t xml:space="preserve"> a su acceso a la App y al uso que haga de ella.  </w:t>
      </w:r>
    </w:p>
    <w:p w14:paraId="0FE9B559" w14:textId="322FF137" w:rsidR="002B193C" w:rsidRDefault="009D38F3" w:rsidP="00F609FF">
      <w:pPr>
        <w:pStyle w:val="Level2"/>
        <w:tabs>
          <w:tab w:val="clear" w:pos="709"/>
          <w:tab w:val="num" w:pos="567"/>
        </w:tabs>
        <w:ind w:left="567" w:hanging="567"/>
      </w:pPr>
      <w:r>
        <w:t xml:space="preserve">Usted se compromete a </w:t>
      </w:r>
      <w:r>
        <w:rPr>
          <w:u w:val="single"/>
        </w:rPr>
        <w:t>no</w:t>
      </w:r>
      <w:r>
        <w:t>:</w:t>
      </w:r>
    </w:p>
    <w:p w14:paraId="13DECD5C" w14:textId="56EE84C2" w:rsidR="002B193C" w:rsidRDefault="009D38F3" w:rsidP="00F609FF">
      <w:pPr>
        <w:pStyle w:val="Level2"/>
        <w:numPr>
          <w:ilvl w:val="2"/>
          <w:numId w:val="1"/>
        </w:numPr>
        <w:tabs>
          <w:tab w:val="clear" w:pos="1417"/>
          <w:tab w:val="num" w:pos="1134"/>
        </w:tabs>
        <w:adjustRightInd/>
        <w:ind w:left="1134" w:hanging="425"/>
      </w:pPr>
      <w:r>
        <w:t>Registrar varios Usuarios para una misma persona</w:t>
      </w:r>
    </w:p>
    <w:p w14:paraId="6578F479" w14:textId="6306B4B7" w:rsidR="002B193C" w:rsidRDefault="009D38F3" w:rsidP="00F609FF">
      <w:pPr>
        <w:pStyle w:val="Level2"/>
        <w:numPr>
          <w:ilvl w:val="2"/>
          <w:numId w:val="1"/>
        </w:numPr>
        <w:tabs>
          <w:tab w:val="clear" w:pos="1417"/>
          <w:tab w:val="num" w:pos="1134"/>
        </w:tabs>
        <w:adjustRightInd/>
        <w:ind w:left="1134" w:hanging="425"/>
      </w:pPr>
      <w:r>
        <w:t xml:space="preserve">Hacer nada que interfiera con el correcto funcionamiento de la App, que ponga en riesgo la seguridad de </w:t>
      </w:r>
      <w:proofErr w:type="gramStart"/>
      <w:r>
        <w:t>la misma</w:t>
      </w:r>
      <w:proofErr w:type="gramEnd"/>
      <w:r>
        <w:t xml:space="preserve"> o, en general, que dañe la App</w:t>
      </w:r>
      <w:bookmarkStart w:id="47" w:name="_cp_text_1_130"/>
      <w:r>
        <w:t xml:space="preserve"> </w:t>
      </w:r>
      <w:bookmarkEnd w:id="47"/>
      <w:r>
        <w:t>o cualquier material o información que se ofrezca a través de esta</w:t>
      </w:r>
    </w:p>
    <w:p w14:paraId="6C47ACAE" w14:textId="7359D10B" w:rsidR="002B193C" w:rsidRDefault="009D38F3" w:rsidP="00F609FF">
      <w:pPr>
        <w:pStyle w:val="Level2"/>
        <w:numPr>
          <w:ilvl w:val="2"/>
          <w:numId w:val="1"/>
        </w:numPr>
        <w:tabs>
          <w:tab w:val="clear" w:pos="1417"/>
          <w:tab w:val="num" w:pos="1134"/>
        </w:tabs>
        <w:adjustRightInd/>
        <w:ind w:left="1134" w:hanging="425"/>
      </w:pPr>
      <w:r>
        <w:t xml:space="preserve">Tratar de acceder sin autorización a cualquier parte o componente de la App, a cualquier otro sistema o red que tenga conexión con la App, a cualquiera de nuestros servidores </w:t>
      </w:r>
      <w:bookmarkStart w:id="48" w:name="_cp_text_1_137"/>
      <w:r>
        <w:t>o los de nuestros proveedores de servicios</w:t>
      </w:r>
      <w:bookmarkEnd w:id="48"/>
      <w:r>
        <w:t xml:space="preserve"> o a cualquiera de los servicios que se ofrecen en o a través de la App, utilizando para ello métodos de </w:t>
      </w:r>
      <w:r>
        <w:rPr>
          <w:i/>
          <w:iCs/>
        </w:rPr>
        <w:t>hacking</w:t>
      </w:r>
      <w:r>
        <w:t>, extracción de contraseñas o cualquier otro método no autorizado</w:t>
      </w:r>
    </w:p>
    <w:p w14:paraId="14B8908A" w14:textId="77777777" w:rsidR="002B193C" w:rsidRDefault="009D38F3" w:rsidP="00F609FF">
      <w:pPr>
        <w:pStyle w:val="Level2"/>
        <w:numPr>
          <w:ilvl w:val="2"/>
          <w:numId w:val="1"/>
        </w:numPr>
        <w:tabs>
          <w:tab w:val="clear" w:pos="1417"/>
          <w:tab w:val="num" w:pos="1134"/>
        </w:tabs>
        <w:adjustRightInd/>
        <w:ind w:left="1134" w:hanging="425"/>
      </w:pPr>
      <w:r>
        <w:t>Analizar o probar la vulnerabilidad de la App</w:t>
      </w:r>
      <w:bookmarkStart w:id="49" w:name="_cp_text_1_141"/>
      <w:r>
        <w:t xml:space="preserve"> </w:t>
      </w:r>
      <w:bookmarkEnd w:id="49"/>
      <w:r>
        <w:t>o de cualquier red conectada a la App,</w:t>
      </w:r>
      <w:bookmarkStart w:id="50" w:name="_cp_text_1_143"/>
      <w:r>
        <w:t xml:space="preserve"> </w:t>
      </w:r>
      <w:bookmarkEnd w:id="50"/>
      <w:r>
        <w:t xml:space="preserve">o burlar las medidas de autenticación de la </w:t>
      </w:r>
      <w:bookmarkStart w:id="51" w:name="_cp_text_1_145"/>
      <w:r>
        <w:t xml:space="preserve">App </w:t>
      </w:r>
      <w:bookmarkEnd w:id="51"/>
      <w:r>
        <w:t>o de cualquier red conectada a esta</w:t>
      </w:r>
    </w:p>
    <w:p w14:paraId="078DC565" w14:textId="77777777" w:rsidR="002B193C" w:rsidRDefault="009D38F3" w:rsidP="00F609FF">
      <w:pPr>
        <w:pStyle w:val="Level2"/>
        <w:numPr>
          <w:ilvl w:val="2"/>
          <w:numId w:val="1"/>
        </w:numPr>
        <w:tabs>
          <w:tab w:val="clear" w:pos="1417"/>
          <w:tab w:val="num" w:pos="1134"/>
        </w:tabs>
        <w:adjustRightInd/>
        <w:ind w:left="1134" w:hanging="425"/>
      </w:pPr>
      <w:r>
        <w:t xml:space="preserve">Usar métodos automatizados para obtener información o Contenidos de la App o para acceder a ella, incluyendo, entre otros, el uso de herramientas técnicas conocidas como robots, </w:t>
      </w:r>
      <w:r>
        <w:rPr>
          <w:i/>
          <w:iCs/>
        </w:rPr>
        <w:t>spiders</w:t>
      </w:r>
      <w:r>
        <w:t xml:space="preserve"> o </w:t>
      </w:r>
      <w:r>
        <w:rPr>
          <w:i/>
          <w:iCs/>
        </w:rPr>
        <w:t>scrapers</w:t>
      </w:r>
      <w:r>
        <w:t>, sin nuestra previa autorización</w:t>
      </w:r>
    </w:p>
    <w:p w14:paraId="64DA5D33" w14:textId="54A27BB7" w:rsidR="002B193C" w:rsidRDefault="009D38F3" w:rsidP="00F609FF">
      <w:pPr>
        <w:pStyle w:val="Level2"/>
        <w:numPr>
          <w:ilvl w:val="2"/>
          <w:numId w:val="1"/>
        </w:numPr>
        <w:tabs>
          <w:tab w:val="clear" w:pos="1417"/>
          <w:tab w:val="num" w:pos="1134"/>
        </w:tabs>
        <w:adjustRightInd/>
        <w:ind w:left="1134" w:hanging="425"/>
      </w:pPr>
      <w:r>
        <w:t>Adquirir y almacenar información sobre cualquier otro Usuario de la App, incluyendo, entre otras cosas, direcciones de correo electrónico</w:t>
      </w:r>
    </w:p>
    <w:p w14:paraId="28365F7F" w14:textId="5A98817E" w:rsidR="002B193C" w:rsidRDefault="009D38F3" w:rsidP="00F609FF">
      <w:pPr>
        <w:pStyle w:val="Level2"/>
        <w:numPr>
          <w:ilvl w:val="2"/>
          <w:numId w:val="1"/>
        </w:numPr>
        <w:tabs>
          <w:tab w:val="clear" w:pos="1417"/>
          <w:tab w:val="num" w:pos="1134"/>
        </w:tabs>
        <w:adjustRightInd/>
        <w:ind w:left="1134" w:hanging="425"/>
      </w:pPr>
      <w:r>
        <w:t>Interferir con el funcionamiento de la App</w:t>
      </w:r>
      <w:bookmarkStart w:id="52" w:name="_cp_text_1_153"/>
      <w:r>
        <w:t xml:space="preserve"> </w:t>
      </w:r>
      <w:bookmarkEnd w:id="52"/>
      <w:r>
        <w:t>o de cualquier servidor o red que tenga conexión con la App, o incumplir cualquier requisito, procedimiento, política o reglamento de cualquier servidor o red que tenga conexión con la App</w:t>
      </w:r>
    </w:p>
    <w:p w14:paraId="48FA492D" w14:textId="77777777" w:rsidR="002B193C" w:rsidRDefault="009D38F3" w:rsidP="00F609FF">
      <w:pPr>
        <w:pStyle w:val="1"/>
        <w:tabs>
          <w:tab w:val="clear" w:pos="709"/>
          <w:tab w:val="num" w:pos="567"/>
        </w:tabs>
        <w:ind w:left="567" w:hanging="567"/>
        <w:rPr>
          <w:rFonts w:eastAsia="Times New Roman"/>
        </w:rPr>
      </w:pPr>
      <w:bookmarkStart w:id="53" w:name="_Ref92446810"/>
      <w:r>
        <w:t>FUNCIONAMIENTO DE LA APP Y RESOLUCIÓN DE LAS PRESENTES CONDICIONES DE USO</w:t>
      </w:r>
      <w:bookmarkEnd w:id="53"/>
    </w:p>
    <w:p w14:paraId="44D62C79" w14:textId="7C4F8875" w:rsidR="002B193C" w:rsidRDefault="009D38F3" w:rsidP="00F609FF">
      <w:pPr>
        <w:pStyle w:val="Level2"/>
        <w:tabs>
          <w:tab w:val="clear" w:pos="709"/>
          <w:tab w:val="num" w:pos="567"/>
        </w:tabs>
        <w:ind w:left="567" w:hanging="567"/>
      </w:pPr>
      <w:bookmarkStart w:id="54" w:name="_Ref92446770"/>
      <w:r>
        <w:t>Ni MSC ni sus filiales pueden garantizar que las funciones incluidas en la App estén libres de errores o interrupciones ni que se vayan a corregir todos los defectos.</w:t>
      </w:r>
      <w:bookmarkEnd w:id="54"/>
    </w:p>
    <w:p w14:paraId="6774F1BA" w14:textId="77777777" w:rsidR="002B193C" w:rsidRDefault="009D38F3" w:rsidP="00F609FF">
      <w:pPr>
        <w:pStyle w:val="Level2"/>
        <w:tabs>
          <w:tab w:val="clear" w:pos="709"/>
          <w:tab w:val="num" w:pos="567"/>
        </w:tabs>
        <w:ind w:left="567" w:hanging="567"/>
        <w:rPr>
          <w:rFonts w:eastAsiaTheme="minorHAnsi"/>
        </w:rPr>
      </w:pPr>
      <w:r>
        <w:t xml:space="preserve">Nos reservamos el derecho a hacer lo que se indica a continuación, en cualquier momento, a nuestra entera discreción y con o sin notificación: </w:t>
      </w:r>
    </w:p>
    <w:p w14:paraId="0C6A4943" w14:textId="2FA87443" w:rsidR="002B193C" w:rsidRDefault="009D38F3" w:rsidP="00EC32A6">
      <w:pPr>
        <w:pStyle w:val="Level2"/>
        <w:numPr>
          <w:ilvl w:val="2"/>
          <w:numId w:val="1"/>
        </w:numPr>
        <w:adjustRightInd/>
        <w:rPr>
          <w:rFonts w:eastAsiaTheme="minorHAnsi"/>
        </w:rPr>
      </w:pPr>
      <w:r>
        <w:t>Modificar, suspender o interrumpir el funcionamiento de la App o el acceso a la misma o a cualquier parte de ella, así como el acuerdo entre usted y nosotros de conformidad con las presentes Condiciones de uso, como resultado de:</w:t>
      </w:r>
    </w:p>
    <w:p w14:paraId="648936E6" w14:textId="02082400" w:rsidR="002B193C" w:rsidRDefault="009D38F3" w:rsidP="00F609FF">
      <w:pPr>
        <w:pStyle w:val="Level4"/>
        <w:tabs>
          <w:tab w:val="clear" w:pos="2126"/>
          <w:tab w:val="num" w:pos="1701"/>
        </w:tabs>
        <w:ind w:left="1701" w:hanging="425"/>
      </w:pPr>
      <w:r>
        <w:t xml:space="preserve">El incumplimiento por su parte de estas Condiciones de uso  </w:t>
      </w:r>
    </w:p>
    <w:p w14:paraId="7F0C1228" w14:textId="77777777" w:rsidR="002B193C" w:rsidRDefault="009D38F3" w:rsidP="00F609FF">
      <w:pPr>
        <w:pStyle w:val="Level4"/>
        <w:tabs>
          <w:tab w:val="clear" w:pos="2126"/>
          <w:tab w:val="num" w:pos="1701"/>
        </w:tabs>
        <w:ind w:left="1701" w:hanging="425"/>
      </w:pPr>
      <w:r>
        <w:t xml:space="preserve">Exigencias legales, de un organismo del gobierno o de otra autoridad competente </w:t>
      </w:r>
    </w:p>
    <w:p w14:paraId="0D218B5C" w14:textId="0AB3D22B" w:rsidR="002B193C" w:rsidRDefault="009D38F3" w:rsidP="00F609FF">
      <w:pPr>
        <w:pStyle w:val="Level4"/>
        <w:tabs>
          <w:tab w:val="clear" w:pos="2126"/>
          <w:tab w:val="num" w:pos="1701"/>
        </w:tabs>
        <w:ind w:left="1701" w:hanging="425"/>
      </w:pPr>
      <w:r>
        <w:t>Problemas imprevistos de carácter técnico o de seguridad</w:t>
      </w:r>
    </w:p>
    <w:p w14:paraId="1D979227" w14:textId="756397D6" w:rsidR="002B193C" w:rsidRDefault="009D38F3" w:rsidP="00F609FF">
      <w:pPr>
        <w:pStyle w:val="Level2"/>
        <w:numPr>
          <w:ilvl w:val="2"/>
          <w:numId w:val="1"/>
        </w:numPr>
        <w:tabs>
          <w:tab w:val="clear" w:pos="1417"/>
          <w:tab w:val="num" w:pos="1134"/>
        </w:tabs>
        <w:adjustRightInd/>
        <w:ind w:left="1134" w:hanging="425"/>
        <w:rPr>
          <w:rFonts w:eastAsiaTheme="minorHAnsi"/>
        </w:rPr>
      </w:pPr>
      <w:r>
        <w:t xml:space="preserve">Interrumpir el funcionamiento normal de la App o de cualquier parte de ella cuando sea necesario para realizar tareas de mantenimiento, corregir errores o introducir cambios en la App, incluyendo la posible eliminación de cualquier función o </w:t>
      </w:r>
      <w:r>
        <w:lastRenderedPageBreak/>
        <w:t>componente de la App, siempre y cuando lo permita la normativa aplicable y, en particular, para que la App siga cumpliendo la misma.</w:t>
      </w:r>
    </w:p>
    <w:p w14:paraId="5ACEA680" w14:textId="2A15A3CA" w:rsidR="002B193C" w:rsidRDefault="009D38F3" w:rsidP="00F609FF">
      <w:pPr>
        <w:pStyle w:val="Level2"/>
        <w:tabs>
          <w:tab w:val="clear" w:pos="709"/>
          <w:tab w:val="num" w:pos="567"/>
        </w:tabs>
        <w:ind w:left="567" w:hanging="567"/>
        <w:rPr>
          <w:rFonts w:eastAsiaTheme="minorHAnsi"/>
        </w:rPr>
      </w:pPr>
      <w:bookmarkStart w:id="55" w:name="_Ref92446785"/>
      <w:r>
        <w:t>En caso de resolución, por el motivo que fuere, de nuestro acuerdo con usted en virtud de las presentes Condiciones de uso:</w:t>
      </w:r>
      <w:bookmarkEnd w:id="55"/>
    </w:p>
    <w:p w14:paraId="44D66F84" w14:textId="77777777" w:rsidR="002B193C" w:rsidRPr="00EC32A6" w:rsidRDefault="009D38F3" w:rsidP="00F609FF">
      <w:pPr>
        <w:pStyle w:val="Level2"/>
        <w:numPr>
          <w:ilvl w:val="2"/>
          <w:numId w:val="1"/>
        </w:numPr>
        <w:tabs>
          <w:tab w:val="clear" w:pos="1417"/>
          <w:tab w:val="num" w:pos="1134"/>
        </w:tabs>
        <w:adjustRightInd/>
        <w:ind w:left="1134" w:hanging="425"/>
      </w:pPr>
      <w:r>
        <w:t>Perderá inmediatamente todos los derechos que le conceden estas Condiciones de uso.</w:t>
      </w:r>
    </w:p>
    <w:p w14:paraId="7180EDD2" w14:textId="77777777" w:rsidR="002B193C" w:rsidRPr="00EC32A6" w:rsidRDefault="009D38F3" w:rsidP="00F609FF">
      <w:pPr>
        <w:pStyle w:val="Level2"/>
        <w:numPr>
          <w:ilvl w:val="2"/>
          <w:numId w:val="1"/>
        </w:numPr>
        <w:tabs>
          <w:tab w:val="clear" w:pos="1417"/>
          <w:tab w:val="num" w:pos="1134"/>
        </w:tabs>
        <w:adjustRightInd/>
        <w:ind w:left="1134" w:hanging="425"/>
      </w:pPr>
      <w:r>
        <w:t>Deberá interrumpir de inmediato todas las actividades autorizadas por estas Condiciones de uso, incluyendo el uso de la App.</w:t>
      </w:r>
    </w:p>
    <w:p w14:paraId="33AF2781" w14:textId="1B393661" w:rsidR="002B193C" w:rsidRDefault="009D38F3" w:rsidP="00F609FF">
      <w:pPr>
        <w:pStyle w:val="Level2"/>
        <w:tabs>
          <w:tab w:val="clear" w:pos="709"/>
          <w:tab w:val="num" w:pos="567"/>
        </w:tabs>
        <w:ind w:left="567" w:hanging="567"/>
      </w:pPr>
      <w:bookmarkStart w:id="56" w:name="_Ref92446799"/>
      <w:r>
        <w:t>Cualquier parte de las presentes Condiciones de uso que, ya sea de forma expresa o implícita, deba estar en vigor a partir de la resolución de nuestro acuerdo con usted seguirá teniendo plena vigencia una vez resuelto nuestro acuerdo en virtud de estas Condiciones de uso. Dichas partes incluyen los siguientes apartados:</w:t>
      </w:r>
      <w:bookmarkEnd w:id="56"/>
      <w:r>
        <w:t xml:space="preserve"> </w:t>
      </w:r>
    </w:p>
    <w:p w14:paraId="618B58A7" w14:textId="07529EDD" w:rsidR="002B193C" w:rsidRDefault="009D38F3" w:rsidP="00F609FF">
      <w:pPr>
        <w:pStyle w:val="Level2"/>
        <w:numPr>
          <w:ilvl w:val="0"/>
          <w:numId w:val="0"/>
        </w:numPr>
        <w:ind w:left="567"/>
      </w:pPr>
      <w:r>
        <w:t xml:space="preserve">Apartado </w:t>
      </w:r>
      <w:r w:rsidR="002D3A58">
        <w:fldChar w:fldCharType="begin"/>
      </w:r>
      <w:r w:rsidR="002D3A58">
        <w:instrText xml:space="preserve"> REF _Ref92446679 \r \h </w:instrText>
      </w:r>
      <w:r w:rsidR="002D3A58">
        <w:fldChar w:fldCharType="separate"/>
      </w:r>
      <w:r w:rsidR="002D3A58">
        <w:t>1</w:t>
      </w:r>
      <w:r w:rsidR="002D3A58">
        <w:fldChar w:fldCharType="end"/>
      </w:r>
      <w:r>
        <w:t xml:space="preserve"> sobre interpretación</w:t>
      </w:r>
    </w:p>
    <w:p w14:paraId="39D4E1E0" w14:textId="6878A416" w:rsidR="002B193C" w:rsidRDefault="009D38F3" w:rsidP="00F609FF">
      <w:pPr>
        <w:pStyle w:val="Body2"/>
        <w:ind w:left="567"/>
      </w:pPr>
      <w:r>
        <w:t xml:space="preserve">Apartado </w:t>
      </w:r>
      <w:r w:rsidR="002D3A58">
        <w:fldChar w:fldCharType="begin"/>
      </w:r>
      <w:r w:rsidR="002D3A58">
        <w:instrText xml:space="preserve"> REF _Ref92193246 \r \h </w:instrText>
      </w:r>
      <w:r w:rsidR="002D3A58">
        <w:fldChar w:fldCharType="separate"/>
      </w:r>
      <w:r w:rsidR="002D3A58">
        <w:t>4</w:t>
      </w:r>
      <w:r w:rsidR="002D3A58">
        <w:fldChar w:fldCharType="end"/>
      </w:r>
      <w:r>
        <w:t xml:space="preserve"> sobre registro y contraseñas</w:t>
      </w:r>
    </w:p>
    <w:p w14:paraId="36EA14BC" w14:textId="4DF81CA3" w:rsidR="002B193C" w:rsidRDefault="009D38F3" w:rsidP="00F609FF">
      <w:pPr>
        <w:pStyle w:val="Body2"/>
        <w:ind w:left="567"/>
      </w:pPr>
      <w:r>
        <w:t xml:space="preserve">Apartado </w:t>
      </w:r>
      <w:r w:rsidR="00DA7D57">
        <w:fldChar w:fldCharType="begin"/>
      </w:r>
      <w:r w:rsidR="00DA7D57">
        <w:instrText xml:space="preserve"> REF _Ref92207634 \r \h </w:instrText>
      </w:r>
      <w:r w:rsidR="00DA7D57">
        <w:fldChar w:fldCharType="separate"/>
      </w:r>
      <w:r w:rsidR="00DA7D57">
        <w:t>8</w:t>
      </w:r>
      <w:r w:rsidR="00DA7D57">
        <w:fldChar w:fldCharType="end"/>
      </w:r>
      <w:r>
        <w:t xml:space="preserve"> sobre información de carácter personal</w:t>
      </w:r>
    </w:p>
    <w:p w14:paraId="4D2A3947" w14:textId="785F6306" w:rsidR="002B193C" w:rsidRDefault="009D38F3" w:rsidP="00F609FF">
      <w:pPr>
        <w:pStyle w:val="Body2"/>
        <w:ind w:left="567"/>
      </w:pPr>
      <w:r>
        <w:t xml:space="preserve">Apartados </w:t>
      </w:r>
      <w:r w:rsidR="00DA7D57">
        <w:fldChar w:fldCharType="begin"/>
      </w:r>
      <w:r w:rsidR="00DA7D57">
        <w:instrText xml:space="preserve"> REF _Ref92207609 \r \h </w:instrText>
      </w:r>
      <w:r w:rsidR="00DA7D57">
        <w:fldChar w:fldCharType="separate"/>
      </w:r>
      <w:r w:rsidR="00DA7D57">
        <w:t>9.1</w:t>
      </w:r>
      <w:r w:rsidR="00DA7D57">
        <w:fldChar w:fldCharType="end"/>
      </w:r>
      <w:r>
        <w:t xml:space="preserve">, </w:t>
      </w:r>
      <w:r w:rsidR="00DA7D57">
        <w:fldChar w:fldCharType="begin"/>
      </w:r>
      <w:r w:rsidR="00DA7D57">
        <w:instrText xml:space="preserve"> REF _Ref92207615 \r \h </w:instrText>
      </w:r>
      <w:r w:rsidR="00DA7D57">
        <w:fldChar w:fldCharType="separate"/>
      </w:r>
      <w:r w:rsidR="00DA7D57">
        <w:t>9.4</w:t>
      </w:r>
      <w:r w:rsidR="00DA7D57">
        <w:fldChar w:fldCharType="end"/>
      </w:r>
      <w:r>
        <w:t xml:space="preserve"> y </w:t>
      </w:r>
      <w:r w:rsidR="00DA7D57">
        <w:fldChar w:fldCharType="begin"/>
      </w:r>
      <w:r w:rsidR="00DA7D57">
        <w:instrText xml:space="preserve"> REF _Ref92207620 \r \h </w:instrText>
      </w:r>
      <w:r w:rsidR="00DA7D57">
        <w:fldChar w:fldCharType="separate"/>
      </w:r>
      <w:r w:rsidR="00DA7D57">
        <w:t>2.2</w:t>
      </w:r>
      <w:r w:rsidR="00DA7D57">
        <w:fldChar w:fldCharType="end"/>
      </w:r>
      <w:r>
        <w:t xml:space="preserve"> sobre </w:t>
      </w:r>
      <w:r>
        <w:rPr>
          <w:i/>
          <w:iCs/>
        </w:rPr>
        <w:t>copyright</w:t>
      </w:r>
      <w:r>
        <w:t xml:space="preserve"> y propiedad</w:t>
      </w:r>
    </w:p>
    <w:p w14:paraId="37FE87F5" w14:textId="4A2E1706" w:rsidR="002B193C" w:rsidRDefault="009D38F3" w:rsidP="00F609FF">
      <w:pPr>
        <w:pStyle w:val="Body2"/>
        <w:ind w:left="567"/>
      </w:pPr>
      <w:r>
        <w:t xml:space="preserve">Apartado </w:t>
      </w:r>
      <w:r w:rsidR="00DA7D57">
        <w:fldChar w:fldCharType="begin"/>
      </w:r>
      <w:r w:rsidR="00DA7D57">
        <w:instrText xml:space="preserve"> REF _cp_text_1_52 \r \h </w:instrText>
      </w:r>
      <w:r w:rsidR="00DA7D57">
        <w:fldChar w:fldCharType="separate"/>
      </w:r>
      <w:r w:rsidR="00DA7D57">
        <w:t>10</w:t>
      </w:r>
      <w:r w:rsidR="00DA7D57">
        <w:fldChar w:fldCharType="end"/>
      </w:r>
      <w:r>
        <w:t xml:space="preserve"> sobre exactitud de la información</w:t>
      </w:r>
    </w:p>
    <w:p w14:paraId="6E31A03F" w14:textId="65FCB467" w:rsidR="002B193C" w:rsidRDefault="009D38F3" w:rsidP="00F609FF">
      <w:pPr>
        <w:pStyle w:val="Body2"/>
        <w:ind w:left="567"/>
      </w:pPr>
      <w:r>
        <w:t xml:space="preserve">Apartado </w:t>
      </w:r>
      <w:r w:rsidR="002D3A58">
        <w:fldChar w:fldCharType="begin"/>
      </w:r>
      <w:r w:rsidR="002D3A58">
        <w:instrText xml:space="preserve"> REF _Ref92446810 \r \h </w:instrText>
      </w:r>
      <w:r w:rsidR="002D3A58">
        <w:fldChar w:fldCharType="separate"/>
      </w:r>
      <w:r w:rsidR="002D3A58">
        <w:t>12</w:t>
      </w:r>
      <w:r w:rsidR="002D3A58">
        <w:fldChar w:fldCharType="end"/>
      </w:r>
      <w:r>
        <w:t xml:space="preserve"> sobre funcionamiento de la App y resolución de las presentes Condiciones de uso</w:t>
      </w:r>
    </w:p>
    <w:p w14:paraId="00DD7D76" w14:textId="1A8E6B79" w:rsidR="002B193C" w:rsidRDefault="009D38F3" w:rsidP="00F609FF">
      <w:pPr>
        <w:pStyle w:val="Level2"/>
        <w:numPr>
          <w:ilvl w:val="0"/>
          <w:numId w:val="0"/>
        </w:numPr>
        <w:ind w:left="567"/>
      </w:pPr>
      <w:r>
        <w:t xml:space="preserve">Apartado </w:t>
      </w:r>
      <w:r w:rsidR="00DA7D57">
        <w:fldChar w:fldCharType="begin"/>
      </w:r>
      <w:r w:rsidR="00DA7D57">
        <w:instrText xml:space="preserve"> REF _Ref92207549 \r \h </w:instrText>
      </w:r>
      <w:r w:rsidR="00DA7D57">
        <w:fldChar w:fldCharType="separate"/>
      </w:r>
      <w:r w:rsidR="00DA7D57">
        <w:t>13</w:t>
      </w:r>
      <w:r w:rsidR="00DA7D57">
        <w:fldChar w:fldCharType="end"/>
      </w:r>
      <w:r>
        <w:t xml:space="preserve"> sobre responsabilidad por Daños </w:t>
      </w:r>
    </w:p>
    <w:p w14:paraId="6F04F373" w14:textId="612C650A" w:rsidR="002B193C" w:rsidRDefault="009D38F3" w:rsidP="00F609FF">
      <w:pPr>
        <w:pStyle w:val="Level2"/>
        <w:numPr>
          <w:ilvl w:val="0"/>
          <w:numId w:val="0"/>
        </w:numPr>
        <w:ind w:left="567"/>
      </w:pPr>
      <w:r>
        <w:t xml:space="preserve">Apartado </w:t>
      </w:r>
      <w:r w:rsidR="00DA7D57">
        <w:fldChar w:fldCharType="begin"/>
      </w:r>
      <w:r w:rsidR="00DA7D57">
        <w:instrText xml:space="preserve"> REF _Ref92207524 \r \h </w:instrText>
      </w:r>
      <w:r w:rsidR="00DA7D57">
        <w:fldChar w:fldCharType="separate"/>
      </w:r>
      <w:r w:rsidR="00DA7D57">
        <w:t>15</w:t>
      </w:r>
      <w:r w:rsidR="00DA7D57">
        <w:fldChar w:fldCharType="end"/>
      </w:r>
      <w:r>
        <w:t xml:space="preserve"> sobre ley aplicable y jurisdicción</w:t>
      </w:r>
    </w:p>
    <w:p w14:paraId="445C6D21" w14:textId="01C8E9AA" w:rsidR="00900147" w:rsidRDefault="009D38F3" w:rsidP="00F609FF">
      <w:pPr>
        <w:pStyle w:val="Level2"/>
        <w:numPr>
          <w:ilvl w:val="0"/>
          <w:numId w:val="0"/>
        </w:numPr>
        <w:ind w:left="567"/>
      </w:pPr>
      <w:r>
        <w:t xml:space="preserve">Apartado </w:t>
      </w:r>
      <w:r w:rsidR="00DA7D57">
        <w:fldChar w:fldCharType="begin"/>
      </w:r>
      <w:r w:rsidR="00DA7D57">
        <w:instrText xml:space="preserve"> REF _Ref92207515 \r \h </w:instrText>
      </w:r>
      <w:r w:rsidR="00DA7D57">
        <w:fldChar w:fldCharType="separate"/>
      </w:r>
      <w:r w:rsidR="00DA7D57">
        <w:t>16</w:t>
      </w:r>
      <w:r w:rsidR="00DA7D57">
        <w:fldChar w:fldCharType="end"/>
      </w:r>
      <w:r>
        <w:t xml:space="preserve"> sobre divisibilidad</w:t>
      </w:r>
    </w:p>
    <w:p w14:paraId="28D36188" w14:textId="31583CA6" w:rsidR="00900147" w:rsidRDefault="009D38F3" w:rsidP="00F609FF">
      <w:pPr>
        <w:pStyle w:val="Level2"/>
        <w:numPr>
          <w:ilvl w:val="0"/>
          <w:numId w:val="0"/>
        </w:numPr>
        <w:ind w:left="567"/>
      </w:pPr>
      <w:r>
        <w:t xml:space="preserve">Apartado </w:t>
      </w:r>
      <w:r w:rsidR="00DA7D57">
        <w:fldChar w:fldCharType="begin"/>
      </w:r>
      <w:r w:rsidR="00DA7D57">
        <w:instrText xml:space="preserve"> REF _Ref92207501 \r \h </w:instrText>
      </w:r>
      <w:r w:rsidR="00DA7D57">
        <w:fldChar w:fldCharType="separate"/>
      </w:r>
      <w:r w:rsidR="00DA7D57">
        <w:t>17</w:t>
      </w:r>
      <w:r w:rsidR="00DA7D57">
        <w:fldChar w:fldCharType="end"/>
      </w:r>
      <w:r>
        <w:t xml:space="preserve"> sobre exclusión de renuncia</w:t>
      </w:r>
    </w:p>
    <w:p w14:paraId="50517061" w14:textId="36D977EB" w:rsidR="00900147" w:rsidRDefault="009D38F3" w:rsidP="00F609FF">
      <w:pPr>
        <w:pStyle w:val="Level2"/>
        <w:numPr>
          <w:ilvl w:val="0"/>
          <w:numId w:val="0"/>
        </w:numPr>
        <w:ind w:left="567"/>
      </w:pPr>
      <w:r>
        <w:t xml:space="preserve">Apartado </w:t>
      </w:r>
      <w:r w:rsidR="00DA7D57">
        <w:fldChar w:fldCharType="begin"/>
      </w:r>
      <w:r w:rsidR="00DA7D57">
        <w:instrText xml:space="preserve"> REF _Ref92207496 \r \h </w:instrText>
      </w:r>
      <w:r w:rsidR="00DA7D57">
        <w:fldChar w:fldCharType="separate"/>
      </w:r>
      <w:r w:rsidR="00DA7D57">
        <w:t>18</w:t>
      </w:r>
      <w:r w:rsidR="00DA7D57">
        <w:fldChar w:fldCharType="end"/>
      </w:r>
      <w:r>
        <w:t xml:space="preserve"> sobre transferencia de las presentes Condiciones de uso</w:t>
      </w:r>
    </w:p>
    <w:p w14:paraId="5F510823" w14:textId="027FBE41" w:rsidR="00900147" w:rsidRDefault="009D38F3" w:rsidP="00F609FF">
      <w:pPr>
        <w:pStyle w:val="Level2"/>
        <w:numPr>
          <w:ilvl w:val="0"/>
          <w:numId w:val="0"/>
        </w:numPr>
        <w:ind w:left="567"/>
      </w:pPr>
      <w:r>
        <w:t xml:space="preserve">Apartado </w:t>
      </w:r>
      <w:r w:rsidR="00DA7D57">
        <w:fldChar w:fldCharType="begin"/>
      </w:r>
      <w:r w:rsidR="00DA7D57">
        <w:instrText xml:space="preserve"> REF _Ref92207487 \r \h </w:instrText>
      </w:r>
      <w:r w:rsidR="00DA7D57">
        <w:fldChar w:fldCharType="separate"/>
      </w:r>
      <w:r w:rsidR="00DA7D57">
        <w:t>19</w:t>
      </w:r>
      <w:r w:rsidR="00DA7D57">
        <w:fldChar w:fldCharType="end"/>
      </w:r>
      <w:r>
        <w:t xml:space="preserve"> sobre derechos de terceros</w:t>
      </w:r>
    </w:p>
    <w:p w14:paraId="42B20AD2" w14:textId="4CF47186" w:rsidR="00900147" w:rsidRDefault="009D38F3" w:rsidP="00F609FF">
      <w:pPr>
        <w:pStyle w:val="Level2"/>
        <w:numPr>
          <w:ilvl w:val="0"/>
          <w:numId w:val="0"/>
        </w:numPr>
        <w:ind w:left="567"/>
      </w:pPr>
      <w:r>
        <w:t xml:space="preserve">Apartado </w:t>
      </w:r>
      <w:r w:rsidR="00DA7D57">
        <w:fldChar w:fldCharType="begin"/>
      </w:r>
      <w:r w:rsidR="00DA7D57">
        <w:instrText xml:space="preserve"> REF _Ref92207473 \r \h </w:instrText>
      </w:r>
      <w:r w:rsidR="00DA7D57">
        <w:fldChar w:fldCharType="separate"/>
      </w:r>
      <w:r w:rsidR="00DA7D57">
        <w:t>23</w:t>
      </w:r>
      <w:r w:rsidR="00DA7D57">
        <w:fldChar w:fldCharType="end"/>
      </w:r>
      <w:r>
        <w:t xml:space="preserve"> sobre comunicaciones electrónicas</w:t>
      </w:r>
    </w:p>
    <w:p w14:paraId="73959851" w14:textId="0B7A325B" w:rsidR="00900147" w:rsidRPr="00900147" w:rsidRDefault="009D38F3" w:rsidP="00F609FF">
      <w:pPr>
        <w:pStyle w:val="Level2"/>
        <w:numPr>
          <w:ilvl w:val="0"/>
          <w:numId w:val="0"/>
        </w:numPr>
        <w:ind w:left="567"/>
      </w:pPr>
      <w:r>
        <w:t xml:space="preserve">Apartado </w:t>
      </w:r>
      <w:r w:rsidR="00DA7D57">
        <w:fldChar w:fldCharType="begin"/>
      </w:r>
      <w:r w:rsidR="00DA7D57">
        <w:instrText xml:space="preserve"> REF _Ref92207458 \r \h </w:instrText>
      </w:r>
      <w:r w:rsidR="00DA7D57">
        <w:fldChar w:fldCharType="separate"/>
      </w:r>
      <w:r w:rsidR="00DA7D57">
        <w:t>24</w:t>
      </w:r>
      <w:r w:rsidR="00DA7D57">
        <w:fldChar w:fldCharType="end"/>
      </w:r>
      <w:r>
        <w:t xml:space="preserve"> sobre contacto</w:t>
      </w:r>
    </w:p>
    <w:p w14:paraId="2BFC6948" w14:textId="7BAD84DB" w:rsidR="002B193C" w:rsidRDefault="009D38F3" w:rsidP="00F609FF">
      <w:pPr>
        <w:pStyle w:val="1"/>
        <w:tabs>
          <w:tab w:val="clear" w:pos="709"/>
          <w:tab w:val="num" w:pos="567"/>
        </w:tabs>
        <w:ind w:left="567" w:hanging="567"/>
      </w:pPr>
      <w:bookmarkStart w:id="57" w:name="_Ref92207549"/>
      <w:r>
        <w:t>RESPONSABILIDAD POR DAÑOS</w:t>
      </w:r>
      <w:bookmarkEnd w:id="57"/>
      <w:r>
        <w:t xml:space="preserve"> </w:t>
      </w:r>
    </w:p>
    <w:p w14:paraId="0D5FB538" w14:textId="4BFD7EC4" w:rsidR="002B193C" w:rsidRDefault="009D38F3" w:rsidP="00F609FF">
      <w:pPr>
        <w:pStyle w:val="Level2"/>
        <w:tabs>
          <w:tab w:val="clear" w:pos="709"/>
          <w:tab w:val="num" w:pos="567"/>
        </w:tabs>
        <w:adjustRightInd/>
        <w:ind w:left="567" w:hanging="567"/>
      </w:pPr>
      <w:bookmarkStart w:id="58" w:name="_cp_text_1_220"/>
      <w:r>
        <w:t>El uso de la App está sujeto a una garantía de conformidad, lo que significa que se ofrece en todo momento de conformidad con las presentes Condiciones de uso y las disposiciones relevantes de la legislación aplicable.</w:t>
      </w:r>
    </w:p>
    <w:p w14:paraId="46116CF4" w14:textId="4EB645B4" w:rsidR="002B193C" w:rsidRDefault="009D38F3" w:rsidP="00F609FF">
      <w:pPr>
        <w:pStyle w:val="Level2"/>
        <w:tabs>
          <w:tab w:val="clear" w:pos="709"/>
          <w:tab w:val="num" w:pos="567"/>
        </w:tabs>
        <w:adjustRightInd/>
        <w:ind w:left="567" w:hanging="567"/>
      </w:pPr>
      <w:r>
        <w:t xml:space="preserve">Haremos lo posible (incluyendo la introducción de medidas de seguridad) para que la App sea segura y no contenga virus ni otros elementos perjudiciales, pero no podemos garantizar que sea así ni que su dispositivo u otros contenidos digitales no vayan a resultar dañados. Asumiremos la responsabilidad en caso de que no podamos </w:t>
      </w:r>
      <w:r w:rsidR="0039268F">
        <w:t>garantizar la mencionada seguridad y protección</w:t>
      </w:r>
      <w:r>
        <w:t xml:space="preserve"> de la App y usted sufr</w:t>
      </w:r>
      <w:r w:rsidR="005061E5">
        <w:t>a</w:t>
      </w:r>
      <w:r>
        <w:t xml:space="preserve"> pérdidas o daños en su dispositivo u otros daños materiales como resultado del uso de </w:t>
      </w:r>
      <w:proofErr w:type="gramStart"/>
      <w:r>
        <w:t>la misma</w:t>
      </w:r>
      <w:proofErr w:type="gramEnd"/>
      <w:r>
        <w:t xml:space="preserve">. Sin embargo, no seremos responsables de ningún daño que usted hubiera podido evitar instalando una actualización que le hayamos ofrecido de forma gratuita, así como tampoco de daños debidos a que no </w:t>
      </w:r>
      <w:r>
        <w:lastRenderedPageBreak/>
        <w:t>haya seguido las instrucciones de instalación o su sistema no cumpla los requisitos mínimos recomendados.</w:t>
      </w:r>
      <w:r>
        <w:rPr>
          <w:rFonts w:asciiTheme="minorEastAsia" w:hAnsiTheme="minorEastAsia"/>
        </w:rPr>
        <w:t xml:space="preserve">　</w:t>
      </w:r>
      <w:r>
        <w:t xml:space="preserve"> </w:t>
      </w:r>
    </w:p>
    <w:p w14:paraId="258DAB0D" w14:textId="77777777" w:rsidR="002B193C" w:rsidRDefault="009D38F3" w:rsidP="00F609FF">
      <w:pPr>
        <w:pStyle w:val="Level2"/>
        <w:tabs>
          <w:tab w:val="clear" w:pos="709"/>
          <w:tab w:val="num" w:pos="567"/>
        </w:tabs>
        <w:adjustRightInd/>
        <w:ind w:left="567" w:hanging="567"/>
      </w:pPr>
      <w:r>
        <w:t>Para evitar dudas, nada de lo estipulado en las presentes Condiciones de uso limitará ni excluirá nuestra responsabilidad en caso de:</w:t>
      </w:r>
    </w:p>
    <w:p w14:paraId="46E7E677" w14:textId="77777777" w:rsidR="002B193C" w:rsidRDefault="009D38F3" w:rsidP="00F609FF">
      <w:pPr>
        <w:pStyle w:val="Level2"/>
        <w:numPr>
          <w:ilvl w:val="2"/>
          <w:numId w:val="1"/>
        </w:numPr>
        <w:tabs>
          <w:tab w:val="clear" w:pos="1417"/>
          <w:tab w:val="num" w:pos="1134"/>
        </w:tabs>
        <w:adjustRightInd/>
        <w:ind w:left="1134" w:hanging="425"/>
      </w:pPr>
      <w:r>
        <w:t>Fallecimiento o lesiones personales imputables a negligencia por nuestra parte</w:t>
      </w:r>
    </w:p>
    <w:p w14:paraId="49814DC7" w14:textId="77777777" w:rsidR="002B193C" w:rsidRDefault="009D38F3" w:rsidP="00F609FF">
      <w:pPr>
        <w:pStyle w:val="Level2"/>
        <w:numPr>
          <w:ilvl w:val="2"/>
          <w:numId w:val="1"/>
        </w:numPr>
        <w:tabs>
          <w:tab w:val="clear" w:pos="1417"/>
          <w:tab w:val="num" w:pos="1134"/>
        </w:tabs>
        <w:adjustRightInd/>
        <w:ind w:left="1134" w:hanging="425"/>
      </w:pPr>
      <w:r>
        <w:t>Fraude o declaración fraudulenta</w:t>
      </w:r>
    </w:p>
    <w:p w14:paraId="0091B060" w14:textId="48F784C0" w:rsidR="002B193C" w:rsidRPr="00EC32A6" w:rsidRDefault="009D38F3" w:rsidP="00F609FF">
      <w:pPr>
        <w:pStyle w:val="Level2"/>
        <w:numPr>
          <w:ilvl w:val="2"/>
          <w:numId w:val="1"/>
        </w:numPr>
        <w:tabs>
          <w:tab w:val="clear" w:pos="1417"/>
          <w:tab w:val="num" w:pos="1134"/>
        </w:tabs>
        <w:adjustRightInd/>
        <w:ind w:left="1134" w:hanging="425"/>
      </w:pPr>
      <w:r>
        <w:t>Cualquier otra responsabilidad cuya limitación o exclusión no esté permitida por la ley</w:t>
      </w:r>
    </w:p>
    <w:p w14:paraId="5AACA831" w14:textId="7983B3C7" w:rsidR="00725E99" w:rsidRDefault="009D38F3" w:rsidP="00F609FF">
      <w:pPr>
        <w:pStyle w:val="Level2"/>
        <w:tabs>
          <w:tab w:val="clear" w:pos="709"/>
          <w:tab w:val="num" w:pos="567"/>
        </w:tabs>
        <w:adjustRightInd/>
        <w:ind w:left="567" w:hanging="567"/>
      </w:pPr>
      <w:r>
        <w:t>La App es para uso personal y privado exclusivamente. En caso de que utilice la App con fines comerciales, empresariales o de venta, no asumiremos ninguna responsabilidad por lucro cesante, pérdida de negocio, interrupción de negocio o pérdida de oportunidad de negocio, y procederemos además a interrumpir su uso de la App con efecto inmediato.</w:t>
      </w:r>
    </w:p>
    <w:p w14:paraId="4C94CA49" w14:textId="59201030" w:rsidR="006E50CB" w:rsidRPr="006E50CB" w:rsidRDefault="009D38F3" w:rsidP="00F609FF">
      <w:pPr>
        <w:pStyle w:val="Level2"/>
        <w:tabs>
          <w:tab w:val="clear" w:pos="709"/>
          <w:tab w:val="num" w:pos="567"/>
        </w:tabs>
        <w:ind w:left="567" w:hanging="567"/>
      </w:pPr>
      <w:bookmarkStart w:id="59" w:name="_Ref93404224"/>
      <w:bookmarkStart w:id="60" w:name="_Ref93404231"/>
      <w:bookmarkStart w:id="61" w:name="_Hlk92447544"/>
      <w:r>
        <w:t xml:space="preserve">Los datos de diagnóstico del Vehículo registrado, que ofrecemos como parte de la revisión del vehículo, se limitan a información específica que se obtiene de manera remota del Vehículo registrado. Dichos datos de diagnóstico se deben emplear como complemento de las revisiones manuales periódicas del Vehículo registrado, pero nunca en lugar de ellas. </w:t>
      </w:r>
      <w:bookmarkEnd w:id="59"/>
      <w:r>
        <w:t>La App y las funciones que contiene no deben utilizarse como única base para determinar el estado general y la seguridad del Vehículo registrado. MSC no asumirá ninguna responsabilidad por fallos de mantenimiento y no ofrece ninguna garantía sobre la capacidad de la App para notificar defectos o averías en el Vehículo registrado. Corresponde al Usuario realizar revisiones periódicas del Vehículo registrado cuando y como sea preciso y, en cualquier caso, según lo indicado en el manual del usuario y en la normativa de aplicación.</w:t>
      </w:r>
      <w:bookmarkEnd w:id="60"/>
    </w:p>
    <w:bookmarkEnd w:id="58"/>
    <w:bookmarkEnd w:id="61"/>
    <w:p w14:paraId="6921BAA4" w14:textId="72CAF390" w:rsidR="002B193C" w:rsidRDefault="009D38F3" w:rsidP="00F609FF">
      <w:pPr>
        <w:pStyle w:val="1"/>
        <w:tabs>
          <w:tab w:val="clear" w:pos="709"/>
          <w:tab w:val="num" w:pos="567"/>
        </w:tabs>
        <w:adjustRightInd/>
        <w:ind w:left="567" w:hanging="567"/>
      </w:pPr>
      <w:r>
        <w:t xml:space="preserve">ENLACES A PÁGINAS WEB Y SERVICIOS DE TERCEROS  </w:t>
      </w:r>
    </w:p>
    <w:p w14:paraId="4E0217D8" w14:textId="7F02193E" w:rsidR="002B193C" w:rsidRDefault="009D38F3" w:rsidP="00F609FF">
      <w:pPr>
        <w:pStyle w:val="Level2"/>
        <w:tabs>
          <w:tab w:val="clear" w:pos="709"/>
          <w:tab w:val="num" w:pos="567"/>
        </w:tabs>
        <w:adjustRightInd/>
        <w:ind w:left="567" w:hanging="567"/>
      </w:pPr>
      <w:r>
        <w:t>La App puede incluir enlaces a una o más páginas web de terceros y otros contenidos digitales ("</w:t>
      </w:r>
      <w:r>
        <w:rPr>
          <w:b/>
          <w:bCs/>
        </w:rPr>
        <w:t>Páginas vinculadas</w:t>
      </w:r>
      <w:r>
        <w:t>"). MSC no tiene control sobre las Páginas vinculadas y no asume ninguna responsabilidad por sus contenidos, incluyendo, entre otras cosas, enlaces incluidos en una Página vinculada y cambios o actualizaciones de una Página vinculada. Ofrecemos Páginas vinculadas únicamente por su utilidad, pero su inclusión no significa que avalemos la Página vinculada ni que estemos asociados con ninguno de sus operadores. Tenga cuidado cuando acceda a una Página vinculada y lea atentamente las condiciones de uso y la política de privacidad de la página.</w:t>
      </w:r>
    </w:p>
    <w:p w14:paraId="41599362" w14:textId="2A2D98CA" w:rsidR="002B193C" w:rsidRDefault="009D38F3" w:rsidP="00F609FF">
      <w:pPr>
        <w:pStyle w:val="Level2"/>
        <w:tabs>
          <w:tab w:val="clear" w:pos="709"/>
          <w:tab w:val="num" w:pos="567"/>
        </w:tabs>
        <w:adjustRightInd/>
        <w:ind w:left="567" w:hanging="567"/>
      </w:pPr>
      <w:r>
        <w:t xml:space="preserve">Para usar la App y los Contenidos puede ser necesario o recomendable utilizar o adquirir </w:t>
      </w:r>
      <w:r>
        <w:rPr>
          <w:i/>
          <w:iCs/>
        </w:rPr>
        <w:t>software</w:t>
      </w:r>
      <w:r>
        <w:t xml:space="preserve">, </w:t>
      </w:r>
      <w:r>
        <w:rPr>
          <w:i/>
          <w:iCs/>
        </w:rPr>
        <w:t>hardware</w:t>
      </w:r>
      <w:r>
        <w:t>, información u otros materiales que no pertenezcan a MSC ni hayan sido desarrollados o fabricados por MSC (colectivamente, "</w:t>
      </w:r>
      <w:r>
        <w:rPr>
          <w:b/>
        </w:rPr>
        <w:t>Materiales de terceros</w:t>
      </w:r>
      <w:r>
        <w:t>"). Los Materiales de terceros pueden estar sujetos a otras condiciones de sus respectivos licenciantes o proveedores. Usted (y no MSC) tendrá la responsabilidad de obtener todos los derechos y licencias que sean necesarios para utilizar cualquiera de los Materiales de terceros.</w:t>
      </w:r>
    </w:p>
    <w:p w14:paraId="4D53DAE3" w14:textId="1FC1856C" w:rsidR="002B193C" w:rsidRDefault="009D38F3" w:rsidP="00F609FF">
      <w:pPr>
        <w:pStyle w:val="1"/>
        <w:tabs>
          <w:tab w:val="clear" w:pos="709"/>
          <w:tab w:val="num" w:pos="567"/>
        </w:tabs>
        <w:ind w:left="567" w:hanging="567"/>
      </w:pPr>
      <w:bookmarkStart w:id="62" w:name="_Ref92207524"/>
      <w:r>
        <w:t>LEY APLICABLE Y JURISDICCIÓN</w:t>
      </w:r>
      <w:bookmarkEnd w:id="62"/>
    </w:p>
    <w:p w14:paraId="6CCBC5FC" w14:textId="2955E8DE" w:rsidR="00725E99" w:rsidRDefault="009D38F3" w:rsidP="00F609FF">
      <w:pPr>
        <w:pStyle w:val="Level2"/>
        <w:tabs>
          <w:tab w:val="clear" w:pos="709"/>
          <w:tab w:val="num" w:pos="567"/>
        </w:tabs>
        <w:adjustRightInd/>
        <w:ind w:left="567" w:hanging="567"/>
      </w:pPr>
      <w:r>
        <w:t>Las presentes Condiciones de uso se regirán e interpretarán de conformidad con la legislación de Inglaterra y Gales. No obstante, en caso de que usted resida habitualmente en otro país europeo, de la UE o del EEE, las leyes sobre defensa del consumidor en dicho país mantendrán su plena vigencia y efecto. Cualquier conflicto se podrá resolver ante los tribunales o juzgados de Inglaterra o ante los tribunales o juzgados competentes en su país de residencia.</w:t>
      </w:r>
    </w:p>
    <w:p w14:paraId="350E8D15" w14:textId="3CE070B2" w:rsidR="0009032A" w:rsidRPr="0009032A" w:rsidRDefault="009D38F3" w:rsidP="00F609FF">
      <w:pPr>
        <w:pStyle w:val="Level2"/>
        <w:tabs>
          <w:tab w:val="clear" w:pos="709"/>
          <w:tab w:val="num" w:pos="567"/>
        </w:tabs>
        <w:adjustRightInd/>
        <w:ind w:left="567" w:hanging="567"/>
      </w:pPr>
      <w:r>
        <w:t xml:space="preserve">Cuando así lo requiera la legislación aplicable en el país donde el Usuario acceda a la App, estamos abiertos a participar en un procedimiento de resolución de conflictos ante un organismo arbitral de consumo. En el </w:t>
      </w:r>
      <w:r w:rsidR="00F27AF1">
        <w:t>Anexo 2</w:t>
      </w:r>
      <w:r>
        <w:t xml:space="preserve"> se indican cuáles son esos organismos en </w:t>
      </w:r>
      <w:r>
        <w:lastRenderedPageBreak/>
        <w:t xml:space="preserve">las jurisdicciones donde está disponible esta opción. En el caso de residentes en la UE o el EEE, los conflictos se podrán resolver en la plataforma de Resolución de litigios en línea de la Comisión Europea, disponible en </w:t>
      </w:r>
      <w:hyperlink r:id="rId15" w:history="1">
        <w:r>
          <w:rPr>
            <w:rStyle w:val="afa"/>
          </w:rPr>
          <w:t>http://ec.europa.eu/consumers/odr</w:t>
        </w:r>
      </w:hyperlink>
      <w:r>
        <w:t>.</w:t>
      </w:r>
    </w:p>
    <w:p w14:paraId="3D8F8946" w14:textId="552ED3DD" w:rsidR="002B193C" w:rsidRDefault="009D38F3" w:rsidP="00F609FF">
      <w:pPr>
        <w:pStyle w:val="1"/>
        <w:tabs>
          <w:tab w:val="clear" w:pos="709"/>
          <w:tab w:val="num" w:pos="567"/>
        </w:tabs>
        <w:ind w:left="567" w:hanging="567"/>
        <w:rPr>
          <w:rFonts w:eastAsia="Times New Roman"/>
        </w:rPr>
      </w:pPr>
      <w:bookmarkStart w:id="63" w:name="_Ref92207515"/>
      <w:r>
        <w:t>DIVISIBILIDAD</w:t>
      </w:r>
      <w:bookmarkEnd w:id="63"/>
    </w:p>
    <w:p w14:paraId="4692045E" w14:textId="77777777" w:rsidR="002B193C" w:rsidRDefault="009D38F3" w:rsidP="00F609FF">
      <w:pPr>
        <w:pStyle w:val="Body2"/>
        <w:ind w:left="567"/>
        <w:rPr>
          <w:b/>
        </w:rPr>
      </w:pPr>
      <w:r>
        <w:t xml:space="preserve">Cada uno de los apartados de las presentes Condiciones de uso tiene validez por separado.  En caso de que un tribunal o juzgado competente o una autoridad relevante determine que un apartado o una parte </w:t>
      </w:r>
      <w:proofErr w:type="gramStart"/>
      <w:r>
        <w:t>del mismo</w:t>
      </w:r>
      <w:proofErr w:type="gramEnd"/>
      <w:r>
        <w:t xml:space="preserve"> es ilícito o no tiene fuerza ejecutoria, el texto del mismo se considerará suprimido según proceda. Los apartados restantes (y partes de ellos) mantendrán su plena vigencia y efecto.</w:t>
      </w:r>
    </w:p>
    <w:p w14:paraId="6ABE5DFE" w14:textId="77777777" w:rsidR="002B193C" w:rsidRDefault="009D38F3">
      <w:pPr>
        <w:pStyle w:val="1"/>
      </w:pPr>
      <w:bookmarkStart w:id="64" w:name="_Ref92207501"/>
      <w:r>
        <w:t>EXCLUSIÓN DE RENUNCIA</w:t>
      </w:r>
      <w:bookmarkEnd w:id="64"/>
    </w:p>
    <w:p w14:paraId="2428BCEE" w14:textId="515F7256" w:rsidR="002B193C" w:rsidRDefault="009D38F3" w:rsidP="00F609FF">
      <w:pPr>
        <w:pStyle w:val="Body2"/>
        <w:ind w:left="567"/>
      </w:pPr>
      <w:bookmarkStart w:id="65" w:name="_Hlk108445540"/>
      <w:r>
        <w:t xml:space="preserve">La omisión o el retraso en la aplicación de las presentes Condiciones de uso no constituirá una renuncia a aplicarlas posteriormente. </w:t>
      </w:r>
    </w:p>
    <w:p w14:paraId="49E4C044" w14:textId="77777777" w:rsidR="002B193C" w:rsidRDefault="009D38F3" w:rsidP="00F609FF">
      <w:pPr>
        <w:pStyle w:val="1"/>
        <w:tabs>
          <w:tab w:val="clear" w:pos="709"/>
          <w:tab w:val="num" w:pos="567"/>
        </w:tabs>
        <w:ind w:left="567" w:hanging="567"/>
      </w:pPr>
      <w:bookmarkStart w:id="66" w:name="_Ref92207496"/>
      <w:bookmarkEnd w:id="65"/>
      <w:r>
        <w:t>TRANSFERENCIA DE LAS PRESENTES CONDICIONES DE USO</w:t>
      </w:r>
      <w:bookmarkEnd w:id="66"/>
    </w:p>
    <w:p w14:paraId="67B0C751" w14:textId="744149AF" w:rsidR="002B193C" w:rsidRDefault="009D38F3" w:rsidP="00F609FF">
      <w:pPr>
        <w:pStyle w:val="Level2"/>
        <w:tabs>
          <w:tab w:val="clear" w:pos="709"/>
          <w:tab w:val="num" w:pos="567"/>
        </w:tabs>
        <w:ind w:left="567" w:hanging="567"/>
      </w:pPr>
      <w:bookmarkStart w:id="67" w:name="_Ref94101762"/>
      <w:r>
        <w:t xml:space="preserve">Es posible que transmitamos a otra organización nuestros derechos y obligaciones en virtud de estas Condiciones de </w:t>
      </w:r>
      <w:proofErr w:type="gramStart"/>
      <w:r>
        <w:t>uso,  en</w:t>
      </w:r>
      <w:proofErr w:type="gramEnd"/>
      <w:r>
        <w:t xml:space="preserve"> cuyo caso se lo notificaremos por adelantado (a través de un mensaje en la App u otros medios). Si no está usted de acuerdo con la cesión, puede cancelar su suscripción a la App y estas Condiciones de uso en cualquier momento notificándonoslo según lo indicado en el apartado </w:t>
      </w:r>
      <w:r w:rsidR="0077597D">
        <w:fldChar w:fldCharType="begin"/>
      </w:r>
      <w:r w:rsidR="0077597D">
        <w:instrText xml:space="preserve"> REF _Ref106367156 \r \h </w:instrText>
      </w:r>
      <w:r w:rsidR="0077597D">
        <w:fldChar w:fldCharType="separate"/>
      </w:r>
      <w:r w:rsidR="0077597D">
        <w:t>5.1</w:t>
      </w:r>
      <w:r w:rsidR="0077597D">
        <w:fldChar w:fldCharType="end"/>
      </w:r>
      <w:r>
        <w:t>.</w:t>
      </w:r>
      <w:bookmarkEnd w:id="67"/>
    </w:p>
    <w:p w14:paraId="03DB6DBC" w14:textId="4E01019D" w:rsidR="002B193C" w:rsidRDefault="009D38F3" w:rsidP="00F609FF">
      <w:pPr>
        <w:pStyle w:val="Level2"/>
        <w:tabs>
          <w:tab w:val="clear" w:pos="709"/>
          <w:tab w:val="num" w:pos="567"/>
        </w:tabs>
        <w:ind w:left="567" w:hanging="567"/>
      </w:pPr>
      <w:r>
        <w:t xml:space="preserve">Usted no puede transferir sus derechos y obligaciones en virtud de estas Condiciones de uso a ninguna otra persona u organización. La presente disposición no </w:t>
      </w:r>
      <w:proofErr w:type="gramStart"/>
      <w:r>
        <w:t>será de aplicación</w:t>
      </w:r>
      <w:proofErr w:type="gramEnd"/>
      <w:r>
        <w:t xml:space="preserve"> a reclamaciones monetarias contra nosotros ni a otras reclamaciones, si no tenemos intereses que defender en la exclusión de la transferencia de derechos y obligaciones o si sus legítimos derechos relativos a la transferencia de derechos y obligaciones tienen más peso que nuestros intereses en la exclusión.</w:t>
      </w:r>
    </w:p>
    <w:p w14:paraId="140D69B7" w14:textId="77777777" w:rsidR="002B193C" w:rsidRDefault="009D38F3" w:rsidP="00F609FF">
      <w:pPr>
        <w:pStyle w:val="1"/>
        <w:tabs>
          <w:tab w:val="clear" w:pos="709"/>
          <w:tab w:val="num" w:pos="567"/>
        </w:tabs>
        <w:ind w:left="567" w:hanging="567"/>
      </w:pPr>
      <w:bookmarkStart w:id="68" w:name="_Ref92207487"/>
      <w:bookmarkStart w:id="69" w:name="_cp_text_1_246"/>
      <w:r>
        <w:t>DERECHOS DE TERCEROS</w:t>
      </w:r>
      <w:bookmarkEnd w:id="68"/>
    </w:p>
    <w:p w14:paraId="619D4F98" w14:textId="599142D0" w:rsidR="002B193C" w:rsidRDefault="009D38F3" w:rsidP="00F609FF">
      <w:pPr>
        <w:pStyle w:val="Level2"/>
        <w:tabs>
          <w:tab w:val="clear" w:pos="709"/>
          <w:tab w:val="num" w:pos="567"/>
        </w:tabs>
        <w:adjustRightInd/>
        <w:ind w:left="567" w:hanging="567"/>
      </w:pPr>
      <w:r>
        <w:t xml:space="preserve">Aparte de usted y nosotros, ninguna otra persona podrá hacer cumplir las presentes Condiciones de uso. </w:t>
      </w:r>
    </w:p>
    <w:p w14:paraId="4AE00450" w14:textId="75AE8F1C" w:rsidR="003074DA" w:rsidRPr="00725E99" w:rsidRDefault="009D38F3" w:rsidP="00F609FF">
      <w:pPr>
        <w:pStyle w:val="Level1"/>
        <w:tabs>
          <w:tab w:val="clear" w:pos="709"/>
          <w:tab w:val="num" w:pos="567"/>
        </w:tabs>
        <w:ind w:left="567" w:hanging="567"/>
        <w:rPr>
          <w:b/>
          <w:bCs/>
        </w:rPr>
      </w:pPr>
      <w:r>
        <w:rPr>
          <w:b/>
        </w:rPr>
        <w:t>MODIFICACIÓN/RETIRADA DE SERVICIOS</w:t>
      </w:r>
    </w:p>
    <w:p w14:paraId="0F125A6A" w14:textId="1FCCD784" w:rsidR="003074DA" w:rsidRPr="00C65EF0" w:rsidRDefault="009D38F3" w:rsidP="00F609FF">
      <w:pPr>
        <w:pStyle w:val="Level1"/>
        <w:numPr>
          <w:ilvl w:val="0"/>
          <w:numId w:val="0"/>
        </w:numPr>
        <w:ind w:left="567"/>
      </w:pPr>
      <w:r>
        <w:t>Nos reservamos el derecho a introducir modificaciones en nuestros servicios o a impedir el acceso a los mismos o a una parte de ellos, en cualquier momento y sin previo aviso, siempre y cuando lo permita la legislación aplicable y, en particular, para que la App siga cumpliendo la normativa. Usted tendrá la responsabilidad de comprobar que no ha habido cambios desde su última visita a la App.</w:t>
      </w:r>
    </w:p>
    <w:p w14:paraId="4547B585" w14:textId="343A2446" w:rsidR="003074DA" w:rsidRPr="00725E99" w:rsidRDefault="009D38F3" w:rsidP="00F609FF">
      <w:pPr>
        <w:pStyle w:val="Level1"/>
        <w:tabs>
          <w:tab w:val="clear" w:pos="709"/>
          <w:tab w:val="num" w:pos="567"/>
        </w:tabs>
        <w:ind w:left="567" w:hanging="567"/>
        <w:rPr>
          <w:b/>
          <w:bCs/>
        </w:rPr>
      </w:pPr>
      <w:r>
        <w:rPr>
          <w:b/>
        </w:rPr>
        <w:t>DISPOSICIONES GENERALES</w:t>
      </w:r>
    </w:p>
    <w:p w14:paraId="3742D68E" w14:textId="2413DE93" w:rsidR="003074DA" w:rsidRDefault="009D38F3" w:rsidP="00F609FF">
      <w:pPr>
        <w:pStyle w:val="Level2"/>
        <w:tabs>
          <w:tab w:val="clear" w:pos="709"/>
          <w:tab w:val="num" w:pos="567"/>
        </w:tabs>
        <w:ind w:left="567" w:hanging="567"/>
      </w:pPr>
      <w:r>
        <w:t>Los recursos establecidos en las presentes Condiciones de uso tienen carácter acumulativo y no excluyen a otros previstos por la ley.</w:t>
      </w:r>
    </w:p>
    <w:p w14:paraId="2D328FF1" w14:textId="7442CF22" w:rsidR="00137C15" w:rsidRPr="00137C15" w:rsidRDefault="009D38F3" w:rsidP="00F609FF">
      <w:pPr>
        <w:pStyle w:val="Level2"/>
        <w:tabs>
          <w:tab w:val="clear" w:pos="709"/>
          <w:tab w:val="num" w:pos="567"/>
        </w:tabs>
        <w:ind w:left="567" w:hanging="567"/>
      </w:pPr>
      <w:r>
        <w:t>El documento que reproduce las presentes Condiciones de uso se conserva en un soporte perdurable en forma de imagen y en condiciones de seguridad que se consideran fiables. Le recomendamos que haga una copia electrónica o en papel de estas Condiciones de uso. En este sentido, las presentes Condiciones de uso se considerarán prueba de la existencia de un acuerdo entre usted y nosotros. El carácter probatorio de este documento no puede ser puesto en duda por el simple hecho de que esté en formato electrónico.</w:t>
      </w:r>
    </w:p>
    <w:p w14:paraId="6B036A4F" w14:textId="3F6405A8" w:rsidR="002B193C" w:rsidRDefault="009D38F3" w:rsidP="00F609FF">
      <w:pPr>
        <w:pStyle w:val="1"/>
        <w:tabs>
          <w:tab w:val="clear" w:pos="709"/>
          <w:tab w:val="num" w:pos="567"/>
        </w:tabs>
        <w:ind w:left="567" w:hanging="567"/>
      </w:pPr>
      <w:r>
        <w:lastRenderedPageBreak/>
        <w:t>DENUNCIA Y ELIMINACIÓN</w:t>
      </w:r>
      <w:bookmarkEnd w:id="69"/>
    </w:p>
    <w:p w14:paraId="5047F8A4" w14:textId="7DDFDF01" w:rsidR="005E6170" w:rsidRDefault="009D38F3" w:rsidP="00F609FF">
      <w:pPr>
        <w:pStyle w:val="Level2"/>
        <w:tabs>
          <w:tab w:val="clear" w:pos="709"/>
          <w:tab w:val="num" w:pos="567"/>
        </w:tabs>
        <w:ind w:left="567" w:hanging="567"/>
      </w:pPr>
      <w:bookmarkStart w:id="70" w:name="_cp_text_1_247"/>
      <w:r>
        <w:t>Si considera que alguna parte de los Contenidos es difamatoria, obscena, infringe derechos de propiedad intelectual o es ilícito por cualquier otra razón, puede denunciarlo al distribuidor/concesionario de Suzuki en su país (el "</w:t>
      </w:r>
      <w:r>
        <w:rPr>
          <w:b/>
          <w:bCs/>
        </w:rPr>
        <w:t>Procedimiento de denuncia</w:t>
      </w:r>
      <w:r>
        <w:t>").</w:t>
      </w:r>
    </w:p>
    <w:p w14:paraId="42627941" w14:textId="1D7A4947" w:rsidR="002B193C" w:rsidRDefault="009D38F3" w:rsidP="00F609FF">
      <w:pPr>
        <w:pStyle w:val="Level2"/>
        <w:tabs>
          <w:tab w:val="clear" w:pos="709"/>
          <w:tab w:val="num" w:pos="567"/>
        </w:tabs>
        <w:ind w:left="567" w:hanging="567"/>
      </w:pPr>
      <w:r>
        <w:t xml:space="preserve">Aporte tanta información como sea posible cuando presente la denuncia, incluyendo los derechos que considere vulnerados, el material ofensivo en la App para que podamos localizarlo, los motivos por los que cree que el material es difamatorio, obsceno, infringe derechos de propiedad intelectual o es ilícito, y sus datos de contacto.  </w:t>
      </w:r>
    </w:p>
    <w:bookmarkEnd w:id="2"/>
    <w:bookmarkEnd w:id="70"/>
    <w:p w14:paraId="47B0EE6D" w14:textId="77777777" w:rsidR="002B193C" w:rsidRDefault="009D38F3" w:rsidP="00F609FF">
      <w:pPr>
        <w:pStyle w:val="Level2"/>
        <w:tabs>
          <w:tab w:val="clear" w:pos="709"/>
          <w:tab w:val="num" w:pos="567"/>
        </w:tabs>
        <w:ind w:left="567" w:hanging="567"/>
      </w:pPr>
      <w:r>
        <w:t>Responderemos a la mayor brevedad posible y, si es necesario, eliminaremos o impediremos el acceso al material objeto del Procedimiento de denuncia.</w:t>
      </w:r>
    </w:p>
    <w:p w14:paraId="087EF861" w14:textId="77777777" w:rsidR="002B193C" w:rsidRDefault="002B193C">
      <w:pPr>
        <w:pStyle w:val="Address2"/>
        <w:ind w:left="709"/>
        <w:rPr>
          <w:sz w:val="21"/>
        </w:rPr>
      </w:pPr>
    </w:p>
    <w:p w14:paraId="0A0B52FF" w14:textId="518AEB10" w:rsidR="002B193C" w:rsidRDefault="009D38F3" w:rsidP="00F609FF">
      <w:pPr>
        <w:pStyle w:val="1"/>
        <w:tabs>
          <w:tab w:val="clear" w:pos="709"/>
          <w:tab w:val="num" w:pos="567"/>
        </w:tabs>
        <w:ind w:left="567" w:hanging="567"/>
      </w:pPr>
      <w:bookmarkStart w:id="71" w:name="_Ref92207473"/>
      <w:r>
        <w:t>COMUNICACIONES ELECTRÓNICAS</w:t>
      </w:r>
      <w:bookmarkEnd w:id="71"/>
    </w:p>
    <w:p w14:paraId="6F7BA520" w14:textId="4668D38C" w:rsidR="002B193C" w:rsidRDefault="009D38F3" w:rsidP="00F609FF">
      <w:pPr>
        <w:pStyle w:val="Level2"/>
        <w:tabs>
          <w:tab w:val="clear" w:pos="709"/>
          <w:tab w:val="num" w:pos="567"/>
        </w:tabs>
        <w:ind w:left="567" w:hanging="567"/>
      </w:pPr>
      <w:r>
        <w:t xml:space="preserve">MSC podrá enviarle comunicaciones acerca de su cuenta, la App o las presentes Condiciones de uso por medios electrónicos, llamadas telefónicas, mensajes SMS o de texto, correo electrónico, mensajes en la App o por escrito. Dichas comunicaciones pueden estar sujetas a las tarifas móviles o de datos habituales, de las que usted será responsable. En la máxima medida permitida por la ley, usted se muestra de acuerdo en que todos los acuerdos, notificaciones, avisos y otras comunicaciones que le enviemos por medios electrónicos tendrán la misma validez legal que si estuvieran por escrito. Asimismo, usted se muestra de acuerdo con la posibilidad de </w:t>
      </w:r>
      <w:proofErr w:type="gramStart"/>
      <w:r>
        <w:t>que  le</w:t>
      </w:r>
      <w:proofErr w:type="gramEnd"/>
      <w:r>
        <w:t xml:space="preserve"> enviemos mensajes para notificarle cambios en la App o para otros fines que consideremos apropiados y que estén permitidos por la ley. Cualquier comunicación electrónica se considerará cursada en un plazo de 24 horas a partir de su envío. En el caso de las comunicaciones enviadas por correo postal, se considerarán cursadas en un plazo de tres días útiles a partir de su envío.</w:t>
      </w:r>
    </w:p>
    <w:p w14:paraId="757AA812" w14:textId="77777777" w:rsidR="002B193C" w:rsidRDefault="009D38F3" w:rsidP="00F609FF">
      <w:pPr>
        <w:pStyle w:val="1"/>
        <w:tabs>
          <w:tab w:val="clear" w:pos="709"/>
          <w:tab w:val="num" w:pos="567"/>
        </w:tabs>
        <w:ind w:left="567" w:hanging="567"/>
      </w:pPr>
      <w:bookmarkStart w:id="72" w:name="_Ref92207458"/>
      <w:r>
        <w:t>CONTACTO</w:t>
      </w:r>
      <w:bookmarkEnd w:id="72"/>
    </w:p>
    <w:p w14:paraId="7D8EA6A8" w14:textId="07B4AF92" w:rsidR="002B193C" w:rsidRDefault="009D38F3" w:rsidP="00F609FF">
      <w:pPr>
        <w:pStyle w:val="Level2"/>
        <w:tabs>
          <w:tab w:val="clear" w:pos="709"/>
          <w:tab w:val="num" w:pos="567"/>
        </w:tabs>
        <w:ind w:left="567" w:hanging="567"/>
      </w:pPr>
      <w:r>
        <w:t xml:space="preserve">Si tiene alguna pregunta </w:t>
      </w:r>
      <w:bookmarkStart w:id="73" w:name="_cp_text_1_260"/>
      <w:r>
        <w:t xml:space="preserve">sobre </w:t>
      </w:r>
      <w:bookmarkEnd w:id="73"/>
      <w:r>
        <w:t>estas Condiciones de uso</w:t>
      </w:r>
      <w:bookmarkStart w:id="74" w:name="_cp_text_2_261"/>
      <w:r>
        <w:t>,</w:t>
      </w:r>
      <w:bookmarkEnd w:id="74"/>
      <w:r>
        <w:t xml:space="preserve"> póngase en contacto con </w:t>
      </w:r>
      <w:r>
        <w:rPr>
          <w:rStyle w:val="afa"/>
          <w:color w:val="auto"/>
          <w:u w:val="none"/>
        </w:rPr>
        <w:t xml:space="preserve">el </w:t>
      </w:r>
      <w:r>
        <w:t>distribuidor/concesionario de Suzuki en su país</w:t>
      </w:r>
      <w:bookmarkStart w:id="75" w:name="_cp_text_1_263"/>
      <w:r>
        <w:t>, cuyos datos puede encontrar en</w:t>
      </w:r>
      <w:r>
        <w:rPr>
          <w:rFonts w:asciiTheme="minorEastAsia" w:hAnsiTheme="minorEastAsia"/>
        </w:rPr>
        <w:t xml:space="preserve"> </w:t>
      </w:r>
      <w:hyperlink r:id="rId16" w:history="1">
        <w:r>
          <w:rPr>
            <w:rStyle w:val="afa"/>
          </w:rPr>
          <w:t>https://www.globalsuzuki.com/globallinks/</w:t>
        </w:r>
      </w:hyperlink>
      <w:r>
        <w:t>.</w:t>
      </w:r>
      <w:r>
        <w:rPr>
          <w:rStyle w:val="afa"/>
          <w:color w:val="auto"/>
          <w:u w:val="none"/>
        </w:rPr>
        <w:t xml:space="preserve"> </w:t>
      </w:r>
      <w:bookmarkEnd w:id="75"/>
    </w:p>
    <w:p w14:paraId="69EB04E3" w14:textId="5FCD5A07" w:rsidR="00FD1996" w:rsidRDefault="009D38F3" w:rsidP="00F609FF">
      <w:pPr>
        <w:pStyle w:val="Level2"/>
        <w:tabs>
          <w:tab w:val="clear" w:pos="709"/>
          <w:tab w:val="num" w:pos="567"/>
        </w:tabs>
        <w:ind w:left="567" w:hanging="567"/>
        <w:rPr>
          <w:rFonts w:eastAsia="Times New Roman"/>
          <w:i/>
          <w:iCs/>
        </w:rPr>
      </w:pPr>
      <w:bookmarkStart w:id="76" w:name="_cp_text_1_276"/>
      <w:r>
        <w:t xml:space="preserve">Las presentes Condiciones de uso fueron actualizadas por última vez el </w:t>
      </w:r>
      <w:bookmarkEnd w:id="76"/>
      <w:r>
        <w:rPr>
          <w:rFonts w:eastAsiaTheme="minorEastAsia" w:hint="eastAsia"/>
          <w:lang w:eastAsia="ja-JP"/>
        </w:rPr>
        <w:t>0</w:t>
      </w:r>
      <w:r>
        <w:rPr>
          <w:rFonts w:eastAsiaTheme="minorEastAsia"/>
          <w:lang w:eastAsia="ja-JP"/>
        </w:rPr>
        <w:t>1</w:t>
      </w:r>
      <w:r w:rsidR="00F27AF1" w:rsidRPr="009D38F3">
        <w:rPr>
          <w:rFonts w:eastAsiaTheme="minorEastAsia"/>
          <w:lang w:eastAsia="ja-JP"/>
        </w:rPr>
        <w:t xml:space="preserve"> de </w:t>
      </w:r>
      <w:r>
        <w:rPr>
          <w:rFonts w:eastAsiaTheme="minorEastAsia"/>
          <w:lang w:eastAsia="ja-JP"/>
        </w:rPr>
        <w:t>03</w:t>
      </w:r>
      <w:r w:rsidR="00F27AF1">
        <w:t xml:space="preserve"> de 202</w:t>
      </w:r>
      <w:r>
        <w:t>4</w:t>
      </w:r>
      <w:r>
        <w:rPr>
          <w:i/>
        </w:rPr>
        <w:t>.</w:t>
      </w:r>
    </w:p>
    <w:p w14:paraId="3BBD3A33" w14:textId="3E47ADC2" w:rsidR="00FD1996" w:rsidRDefault="009D38F3">
      <w:pPr>
        <w:adjustRightInd/>
      </w:pPr>
      <w:r>
        <w:br w:type="page"/>
      </w:r>
    </w:p>
    <w:p w14:paraId="0200047D" w14:textId="28F6EDED" w:rsidR="00F27AF1" w:rsidRDefault="009D38F3" w:rsidP="00F27AF1">
      <w:pPr>
        <w:pStyle w:val="Body2"/>
        <w:ind w:left="0"/>
        <w:jc w:val="center"/>
      </w:pPr>
      <w:r>
        <w:lastRenderedPageBreak/>
        <w:t>Anexo 1</w:t>
      </w:r>
    </w:p>
    <w:p w14:paraId="1D718369" w14:textId="77777777" w:rsidR="006C3F64" w:rsidRDefault="006C3F64" w:rsidP="00F27AF1">
      <w:pPr>
        <w:pStyle w:val="Body2"/>
        <w:ind w:left="0"/>
      </w:pPr>
    </w:p>
    <w:p w14:paraId="4DE717E5" w14:textId="485C7140" w:rsidR="00F27AF1" w:rsidRDefault="009D38F3" w:rsidP="00F27AF1">
      <w:pPr>
        <w:pStyle w:val="Body2"/>
        <w:ind w:left="0"/>
      </w:pPr>
      <w:r>
        <w:t>Las secciones (a) ~ (e) de la tabla siguiente muestran los detalles de los siguientes puntos relativos a las actualizaciones del software de su vehículo:</w:t>
      </w:r>
    </w:p>
    <w:p w14:paraId="358C9A69" w14:textId="7B60A7B0" w:rsidR="00F27AF1" w:rsidRDefault="009D38F3" w:rsidP="00625EA7">
      <w:pPr>
        <w:pStyle w:val="Body2"/>
        <w:numPr>
          <w:ilvl w:val="0"/>
          <w:numId w:val="16"/>
        </w:numPr>
        <w:ind w:leftChars="136" w:left="567" w:hangingChars="134" w:hanging="281"/>
      </w:pPr>
      <w:r>
        <w:t>El propósito de las actualizaciones;</w:t>
      </w:r>
    </w:p>
    <w:p w14:paraId="6E0C8F66" w14:textId="29267E20" w:rsidR="00F27AF1" w:rsidRDefault="009D38F3" w:rsidP="00625EA7">
      <w:pPr>
        <w:pStyle w:val="Body2"/>
        <w:numPr>
          <w:ilvl w:val="0"/>
          <w:numId w:val="16"/>
        </w:numPr>
        <w:ind w:leftChars="136" w:left="567" w:hangingChars="134" w:hanging="281"/>
      </w:pPr>
      <w:r>
        <w:t>Cualquier cambio implementado por las actualizaciones en las funciones del vehículo;</w:t>
      </w:r>
    </w:p>
    <w:p w14:paraId="72E6336A" w14:textId="7C6F4B0E" w:rsidR="00F27AF1" w:rsidRDefault="009D38F3" w:rsidP="00625EA7">
      <w:pPr>
        <w:pStyle w:val="Body2"/>
        <w:numPr>
          <w:ilvl w:val="0"/>
          <w:numId w:val="16"/>
        </w:numPr>
        <w:ind w:leftChars="136" w:left="567" w:hangingChars="134" w:hanging="281"/>
      </w:pPr>
      <w:r>
        <w:t>El tiempo previsto para completar la ejecución de las actualizaciones;</w:t>
      </w:r>
    </w:p>
    <w:p w14:paraId="044F50FD" w14:textId="62BED894" w:rsidR="00F27AF1" w:rsidRDefault="009D38F3" w:rsidP="00625EA7">
      <w:pPr>
        <w:pStyle w:val="Body2"/>
        <w:numPr>
          <w:ilvl w:val="0"/>
          <w:numId w:val="16"/>
        </w:numPr>
        <w:ind w:leftChars="136" w:left="567" w:hangingChars="134" w:hanging="281"/>
      </w:pPr>
      <w:r>
        <w:t>Cualquier funcionalidad del vehículo que pueda no estar disponible durante la ejecución de las actualizaciones; y</w:t>
      </w:r>
    </w:p>
    <w:p w14:paraId="71E2A78A" w14:textId="55AECDEE" w:rsidR="00F27AF1" w:rsidRPr="00FC4D1C" w:rsidRDefault="009D38F3" w:rsidP="00625EA7">
      <w:pPr>
        <w:pStyle w:val="Body2"/>
        <w:numPr>
          <w:ilvl w:val="0"/>
          <w:numId w:val="16"/>
        </w:numPr>
        <w:ind w:leftChars="136" w:left="567" w:hangingChars="134" w:hanging="281"/>
      </w:pPr>
      <w:r>
        <w:t>cualquier instrucción que pueda ayudar al usuario del vehículo a ejecutar las actualizaciones de forma segura</w:t>
      </w:r>
      <w:r w:rsidRPr="00FC4D1C">
        <w:t>.</w:t>
      </w:r>
    </w:p>
    <w:tbl>
      <w:tblPr>
        <w:tblStyle w:val="afff9"/>
        <w:tblW w:w="0" w:type="auto"/>
        <w:jc w:val="center"/>
        <w:tblLook w:val="04A0" w:firstRow="1" w:lastRow="0" w:firstColumn="1" w:lastColumn="0" w:noHBand="0" w:noVBand="1"/>
      </w:tblPr>
      <w:tblGrid>
        <w:gridCol w:w="562"/>
        <w:gridCol w:w="8080"/>
      </w:tblGrid>
      <w:tr w:rsidR="00887F8A" w14:paraId="578D7C56" w14:textId="77777777" w:rsidTr="00625EA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CC949C1" w14:textId="77777777" w:rsidR="00F27AF1" w:rsidRPr="00FC4D1C" w:rsidRDefault="009D38F3">
            <w:pPr>
              <w:pStyle w:val="Body2"/>
              <w:ind w:left="0"/>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(a)</w:t>
            </w:r>
          </w:p>
        </w:tc>
        <w:tc>
          <w:tcPr>
            <w:tcW w:w="8080" w:type="dxa"/>
            <w:tcBorders>
              <w:top w:val="single" w:sz="4" w:space="0" w:color="auto"/>
              <w:left w:val="single" w:sz="4" w:space="0" w:color="auto"/>
              <w:bottom w:val="single" w:sz="4" w:space="0" w:color="auto"/>
              <w:right w:val="single" w:sz="4" w:space="0" w:color="auto"/>
            </w:tcBorders>
            <w:vAlign w:val="center"/>
          </w:tcPr>
          <w:p w14:paraId="47C1789D" w14:textId="2BE4CAD7" w:rsidR="000A4FC5" w:rsidRPr="00FC4D1C" w:rsidRDefault="009D38F3" w:rsidP="00FC4D1C">
            <w:pPr>
              <w:pStyle w:val="Body2"/>
              <w:ind w:left="328" w:hangingChars="149" w:hanging="328"/>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 xml:space="preserve">(i) Para iniciar su uso de la </w:t>
            </w:r>
            <w:r w:rsidR="00F00C13">
              <w:rPr>
                <w:rFonts w:ascii="Calibri" w:eastAsiaTheme="minorEastAsia" w:hAnsi="Calibri" w:cs="Calibri"/>
                <w:sz w:val="22"/>
                <w:szCs w:val="22"/>
                <w:lang w:val="es-ES" w:eastAsia="ja-JP"/>
              </w:rPr>
              <w:t>App.</w:t>
            </w:r>
          </w:p>
          <w:p w14:paraId="043A87B3" w14:textId="4563BBB4" w:rsidR="000A4FC5" w:rsidRPr="00FC4D1C" w:rsidRDefault="009D38F3" w:rsidP="00FC4D1C">
            <w:pPr>
              <w:pStyle w:val="Body2"/>
              <w:ind w:left="328" w:hangingChars="149" w:hanging="328"/>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 xml:space="preserve">(ii) Para terminar o suspender su uso de la </w:t>
            </w:r>
            <w:r w:rsidR="00F00C13">
              <w:rPr>
                <w:rFonts w:ascii="Calibri" w:eastAsiaTheme="minorEastAsia" w:hAnsi="Calibri" w:cs="Calibri"/>
                <w:sz w:val="22"/>
                <w:szCs w:val="22"/>
                <w:lang w:val="es-ES" w:eastAsia="ja-JP"/>
              </w:rPr>
              <w:t>App.</w:t>
            </w:r>
          </w:p>
          <w:p w14:paraId="68296115" w14:textId="350382BA" w:rsidR="000A4FC5" w:rsidRPr="00FC4D1C" w:rsidRDefault="009D38F3" w:rsidP="00FC4D1C">
            <w:pPr>
              <w:pStyle w:val="Body2"/>
              <w:ind w:left="328" w:hangingChars="149" w:hanging="328"/>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 xml:space="preserve">(iii) Para </w:t>
            </w:r>
            <w:r w:rsidR="00F00C13">
              <w:rPr>
                <w:rFonts w:ascii="Calibri" w:eastAsiaTheme="minorEastAsia" w:hAnsi="Calibri" w:cs="Calibri"/>
                <w:sz w:val="22"/>
                <w:szCs w:val="22"/>
                <w:lang w:val="es-ES" w:eastAsia="ja-JP"/>
              </w:rPr>
              <w:t>r</w:t>
            </w:r>
            <w:r w:rsidRPr="00FC4D1C">
              <w:rPr>
                <w:rFonts w:ascii="Calibri" w:eastAsiaTheme="minorEastAsia" w:hAnsi="Calibri" w:cs="Calibri"/>
                <w:sz w:val="22"/>
                <w:szCs w:val="22"/>
                <w:lang w:val="es-ES" w:eastAsia="ja-JP"/>
              </w:rPr>
              <w:t>ecopilar información sobre su vehículo</w:t>
            </w:r>
            <w:r w:rsidR="00F00C13">
              <w:rPr>
                <w:rFonts w:ascii="Calibri" w:eastAsiaTheme="minorEastAsia" w:hAnsi="Calibri" w:cs="Calibri"/>
                <w:sz w:val="22"/>
                <w:szCs w:val="22"/>
                <w:lang w:val="es-ES" w:eastAsia="ja-JP"/>
              </w:rPr>
              <w:t>.</w:t>
            </w:r>
          </w:p>
          <w:p w14:paraId="4A23B96E" w14:textId="56272A1F" w:rsidR="00F27AF1" w:rsidRPr="00FC4D1C" w:rsidRDefault="009D38F3" w:rsidP="00FC4D1C">
            <w:pPr>
              <w:pStyle w:val="Body2"/>
              <w:ind w:left="328" w:hangingChars="149" w:hanging="328"/>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(iv) Para actualizar la configuración de los dispositivos a bordo de su vehículo, tal y como se indica en los puntos (i) ~ (iii) anteriores, tras la sustitución de dicho(s) dispositivo(s) en un taller de servicio</w:t>
            </w:r>
            <w:r w:rsidR="00AC536E" w:rsidRPr="00FC4D1C">
              <w:rPr>
                <w:rFonts w:ascii="Calibri" w:eastAsiaTheme="minorEastAsia" w:hAnsi="Calibri" w:cs="Calibri"/>
                <w:sz w:val="22"/>
                <w:szCs w:val="22"/>
                <w:lang w:val="es-ES" w:eastAsia="ja-JP"/>
              </w:rPr>
              <w:t>.</w:t>
            </w:r>
          </w:p>
        </w:tc>
      </w:tr>
      <w:tr w:rsidR="00887F8A" w14:paraId="0FDFE013" w14:textId="77777777" w:rsidTr="00625EA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9E7E51A" w14:textId="77777777" w:rsidR="00F27AF1" w:rsidRPr="00FC4D1C" w:rsidRDefault="009D38F3">
            <w:pPr>
              <w:pStyle w:val="Body2"/>
              <w:ind w:left="0"/>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(b)</w:t>
            </w:r>
          </w:p>
        </w:tc>
        <w:tc>
          <w:tcPr>
            <w:tcW w:w="8080" w:type="dxa"/>
            <w:tcBorders>
              <w:top w:val="single" w:sz="4" w:space="0" w:color="auto"/>
              <w:left w:val="single" w:sz="4" w:space="0" w:color="auto"/>
              <w:bottom w:val="single" w:sz="4" w:space="0" w:color="auto"/>
              <w:right w:val="single" w:sz="4" w:space="0" w:color="auto"/>
            </w:tcBorders>
            <w:vAlign w:val="center"/>
          </w:tcPr>
          <w:p w14:paraId="0B8FD835" w14:textId="412DEA44" w:rsidR="00AC536E" w:rsidRPr="00FC4D1C" w:rsidRDefault="009D38F3" w:rsidP="00FC4D1C">
            <w:pPr>
              <w:pStyle w:val="Body2"/>
              <w:ind w:left="0"/>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(Cada subapartado de los puntos (i) ~ (iv) de la sección (a) anterior se corresponde con el punto del mismo número de esta sección (b)).</w:t>
            </w:r>
          </w:p>
          <w:p w14:paraId="466C66AE" w14:textId="4914507C" w:rsidR="00AC536E" w:rsidRPr="00FC4D1C" w:rsidRDefault="009D38F3" w:rsidP="00FC4D1C">
            <w:pPr>
              <w:pStyle w:val="Body2"/>
              <w:ind w:left="328" w:hangingChars="149" w:hanging="328"/>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(i) Habilitar las funciones de conectividad de los dispositivos a bordo de su vehículo</w:t>
            </w:r>
            <w:r w:rsidR="00F00C13">
              <w:rPr>
                <w:rFonts w:ascii="Calibri" w:eastAsiaTheme="minorEastAsia" w:hAnsi="Calibri" w:cs="Calibri"/>
                <w:sz w:val="22"/>
                <w:szCs w:val="22"/>
                <w:lang w:val="es-ES" w:eastAsia="ja-JP"/>
              </w:rPr>
              <w:t>.</w:t>
            </w:r>
          </w:p>
          <w:p w14:paraId="47AC06BD" w14:textId="29167E5D" w:rsidR="00AC536E" w:rsidRPr="00FC4D1C" w:rsidRDefault="009D38F3" w:rsidP="00FC4D1C">
            <w:pPr>
              <w:pStyle w:val="Body2"/>
              <w:ind w:left="328" w:hangingChars="149" w:hanging="328"/>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(ii) Desactivar las funciones de conectividad de los dispositivos a bordo de su vehículo</w:t>
            </w:r>
            <w:r w:rsidR="00F00C13">
              <w:rPr>
                <w:rFonts w:ascii="Calibri" w:eastAsiaTheme="minorEastAsia" w:hAnsi="Calibri" w:cs="Calibri"/>
                <w:sz w:val="22"/>
                <w:szCs w:val="22"/>
                <w:lang w:val="es-ES" w:eastAsia="ja-JP"/>
              </w:rPr>
              <w:t>.</w:t>
            </w:r>
          </w:p>
          <w:p w14:paraId="2D8B5F39" w14:textId="0DDEB1FF" w:rsidR="00AC536E" w:rsidRPr="00FC4D1C" w:rsidRDefault="009D38F3" w:rsidP="00FC4D1C">
            <w:pPr>
              <w:pStyle w:val="Body2"/>
              <w:ind w:left="328" w:hangingChars="149" w:hanging="328"/>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(iii) Actualizar la configuración para la recopilación de información del vehículo de los dispositivos a bordo de su vehículo</w:t>
            </w:r>
            <w:r w:rsidR="00F00C13">
              <w:rPr>
                <w:rFonts w:ascii="Calibri" w:eastAsiaTheme="minorEastAsia" w:hAnsi="Calibri" w:cs="Calibri"/>
                <w:sz w:val="22"/>
                <w:szCs w:val="22"/>
                <w:lang w:val="es-ES" w:eastAsia="ja-JP"/>
              </w:rPr>
              <w:t>.</w:t>
            </w:r>
          </w:p>
          <w:p w14:paraId="69702F9F" w14:textId="0DDC319F" w:rsidR="00F27AF1" w:rsidRPr="00FC4D1C" w:rsidRDefault="009D38F3" w:rsidP="00FC4D1C">
            <w:pPr>
              <w:pStyle w:val="Body2"/>
              <w:ind w:left="328" w:hangingChars="149" w:hanging="328"/>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(iv) Lo mismo que se indica en la sección (a) anterior.</w:t>
            </w:r>
          </w:p>
        </w:tc>
      </w:tr>
      <w:tr w:rsidR="00887F8A" w14:paraId="5425E3C5" w14:textId="77777777" w:rsidTr="00625EA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AA3EF4E" w14:textId="77777777" w:rsidR="00F27AF1" w:rsidRPr="00FC4D1C" w:rsidRDefault="009D38F3">
            <w:pPr>
              <w:pStyle w:val="Body2"/>
              <w:ind w:left="0"/>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(c)</w:t>
            </w:r>
          </w:p>
        </w:tc>
        <w:tc>
          <w:tcPr>
            <w:tcW w:w="8080" w:type="dxa"/>
            <w:tcBorders>
              <w:top w:val="single" w:sz="4" w:space="0" w:color="auto"/>
              <w:left w:val="single" w:sz="4" w:space="0" w:color="auto"/>
              <w:bottom w:val="single" w:sz="4" w:space="0" w:color="auto"/>
              <w:right w:val="single" w:sz="4" w:space="0" w:color="auto"/>
            </w:tcBorders>
            <w:vAlign w:val="center"/>
          </w:tcPr>
          <w:p w14:paraId="1E2031DE" w14:textId="2D3DB537" w:rsidR="00F27AF1" w:rsidRPr="00FC4D1C" w:rsidRDefault="009D38F3" w:rsidP="00BE3424">
            <w:pPr>
              <w:pStyle w:val="Body2"/>
              <w:ind w:left="0"/>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El tiempo necesario para descargar y actualiz</w:t>
            </w:r>
            <w:r w:rsidR="00F00C13">
              <w:rPr>
                <w:rFonts w:ascii="Calibri" w:eastAsiaTheme="minorEastAsia" w:hAnsi="Calibri" w:cs="Calibri"/>
                <w:sz w:val="22"/>
                <w:szCs w:val="22"/>
                <w:lang w:val="es-ES" w:eastAsia="ja-JP"/>
              </w:rPr>
              <w:t>a</w:t>
            </w:r>
            <w:r w:rsidRPr="00FC4D1C">
              <w:rPr>
                <w:rFonts w:ascii="Calibri" w:eastAsiaTheme="minorEastAsia" w:hAnsi="Calibri" w:cs="Calibri"/>
                <w:sz w:val="22"/>
                <w:szCs w:val="22"/>
                <w:lang w:val="es-ES" w:eastAsia="ja-JP"/>
              </w:rPr>
              <w:t xml:space="preserve">r el software depende de la recepción, la capacidad de la red y el estado de los dispositivos a bordo. Por lo tanto, el tiempo necesario para la ejecución de las actualizaciones puede variar de </w:t>
            </w:r>
            <w:r w:rsidR="00F00C13">
              <w:rPr>
                <w:rFonts w:ascii="Calibri" w:eastAsiaTheme="minorEastAsia" w:hAnsi="Calibri" w:cs="Calibri"/>
                <w:sz w:val="22"/>
                <w:szCs w:val="22"/>
                <w:lang w:val="es-ES" w:eastAsia="ja-JP"/>
              </w:rPr>
              <w:t>pocos</w:t>
            </w:r>
            <w:r w:rsidRPr="00FC4D1C">
              <w:rPr>
                <w:rFonts w:ascii="Calibri" w:eastAsiaTheme="minorEastAsia" w:hAnsi="Calibri" w:cs="Calibri"/>
                <w:sz w:val="22"/>
                <w:szCs w:val="22"/>
                <w:lang w:val="es-ES" w:eastAsia="ja-JP"/>
              </w:rPr>
              <w:t xml:space="preserve"> minutos a varias horas. </w:t>
            </w:r>
          </w:p>
        </w:tc>
      </w:tr>
      <w:tr w:rsidR="00887F8A" w14:paraId="3B373828" w14:textId="77777777" w:rsidTr="00625EA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C9FD967" w14:textId="77777777" w:rsidR="00F27AF1" w:rsidRPr="00FC4D1C" w:rsidRDefault="009D38F3">
            <w:pPr>
              <w:pStyle w:val="Body2"/>
              <w:ind w:left="0"/>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(d)</w:t>
            </w:r>
          </w:p>
        </w:tc>
        <w:tc>
          <w:tcPr>
            <w:tcW w:w="8080" w:type="dxa"/>
            <w:tcBorders>
              <w:top w:val="single" w:sz="4" w:space="0" w:color="auto"/>
              <w:left w:val="single" w:sz="4" w:space="0" w:color="auto"/>
              <w:bottom w:val="single" w:sz="4" w:space="0" w:color="auto"/>
              <w:right w:val="single" w:sz="4" w:space="0" w:color="auto"/>
            </w:tcBorders>
            <w:vAlign w:val="center"/>
          </w:tcPr>
          <w:p w14:paraId="2B642048" w14:textId="3423197C" w:rsidR="00F27AF1" w:rsidRPr="00FC4D1C" w:rsidRDefault="009D38F3" w:rsidP="00FC4D1C">
            <w:pPr>
              <w:pStyle w:val="Body2"/>
              <w:ind w:left="0"/>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 xml:space="preserve">Puede utilizar las demás </w:t>
            </w:r>
            <w:r w:rsidR="00F00C13">
              <w:rPr>
                <w:rFonts w:ascii="Calibri" w:eastAsiaTheme="minorEastAsia" w:hAnsi="Calibri" w:cs="Calibri"/>
                <w:sz w:val="22"/>
                <w:szCs w:val="22"/>
                <w:lang w:val="es-ES" w:eastAsia="ja-JP"/>
              </w:rPr>
              <w:t>funcionalidades</w:t>
            </w:r>
            <w:r w:rsidRPr="00FC4D1C">
              <w:rPr>
                <w:rFonts w:ascii="Calibri" w:eastAsiaTheme="minorEastAsia" w:hAnsi="Calibri" w:cs="Calibri"/>
                <w:sz w:val="22"/>
                <w:szCs w:val="22"/>
                <w:lang w:val="es-ES" w:eastAsia="ja-JP"/>
              </w:rPr>
              <w:t xml:space="preserve"> del vehículo de los dispositivos a bordo de forma </w:t>
            </w:r>
            <w:r w:rsidR="00EE75EA" w:rsidRPr="00FC4D1C">
              <w:rPr>
                <w:rFonts w:ascii="Calibri" w:eastAsiaTheme="minorEastAsia" w:hAnsi="Calibri" w:cs="Calibri"/>
                <w:sz w:val="22"/>
                <w:szCs w:val="22"/>
                <w:lang w:val="es-ES" w:eastAsia="ja-JP"/>
              </w:rPr>
              <w:t>se</w:t>
            </w:r>
            <w:r w:rsidRPr="00FC4D1C">
              <w:rPr>
                <w:rFonts w:ascii="Calibri" w:eastAsiaTheme="minorEastAsia" w:hAnsi="Calibri" w:cs="Calibri"/>
                <w:sz w:val="22"/>
                <w:szCs w:val="22"/>
                <w:lang w:val="es-ES" w:eastAsia="ja-JP"/>
              </w:rPr>
              <w:t>gura durante la ejecución de las actualizaciones.</w:t>
            </w:r>
          </w:p>
        </w:tc>
      </w:tr>
      <w:tr w:rsidR="00887F8A" w14:paraId="2174478C" w14:textId="77777777" w:rsidTr="00625EA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07233BE" w14:textId="77777777" w:rsidR="00F27AF1" w:rsidRPr="00FC4D1C" w:rsidRDefault="009D38F3">
            <w:pPr>
              <w:pStyle w:val="Body2"/>
              <w:ind w:left="0"/>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(e)</w:t>
            </w:r>
          </w:p>
        </w:tc>
        <w:tc>
          <w:tcPr>
            <w:tcW w:w="8080" w:type="dxa"/>
            <w:tcBorders>
              <w:top w:val="single" w:sz="4" w:space="0" w:color="auto"/>
              <w:left w:val="single" w:sz="4" w:space="0" w:color="auto"/>
              <w:bottom w:val="single" w:sz="4" w:space="0" w:color="auto"/>
              <w:right w:val="single" w:sz="4" w:space="0" w:color="auto"/>
            </w:tcBorders>
            <w:vAlign w:val="center"/>
          </w:tcPr>
          <w:p w14:paraId="4837D85D" w14:textId="27EAAD40" w:rsidR="00F27AF1" w:rsidRPr="00FC4D1C" w:rsidRDefault="009D38F3" w:rsidP="00FC4D1C">
            <w:pPr>
              <w:pStyle w:val="Body2"/>
              <w:ind w:left="0"/>
              <w:rPr>
                <w:rFonts w:ascii="Calibri" w:eastAsiaTheme="minorEastAsia" w:hAnsi="Calibri" w:cs="Calibri"/>
                <w:sz w:val="22"/>
                <w:szCs w:val="22"/>
                <w:lang w:val="es-ES" w:eastAsia="ja-JP"/>
              </w:rPr>
            </w:pPr>
            <w:r w:rsidRPr="00FC4D1C">
              <w:rPr>
                <w:rFonts w:ascii="Calibri" w:eastAsiaTheme="minorEastAsia" w:hAnsi="Calibri" w:cs="Calibri"/>
                <w:sz w:val="22"/>
                <w:szCs w:val="22"/>
                <w:lang w:val="es-ES" w:eastAsia="ja-JP"/>
              </w:rPr>
              <w:t>Igual que</w:t>
            </w:r>
            <w:r w:rsidR="00F00C13">
              <w:rPr>
                <w:rFonts w:ascii="Calibri" w:eastAsiaTheme="minorEastAsia" w:hAnsi="Calibri" w:cs="Calibri"/>
                <w:sz w:val="22"/>
                <w:szCs w:val="22"/>
                <w:lang w:val="es-ES" w:eastAsia="ja-JP"/>
              </w:rPr>
              <w:t xml:space="preserve"> lo indicado</w:t>
            </w:r>
            <w:r w:rsidRPr="00FC4D1C">
              <w:rPr>
                <w:rFonts w:ascii="Calibri" w:eastAsiaTheme="minorEastAsia" w:hAnsi="Calibri" w:cs="Calibri"/>
                <w:sz w:val="22"/>
                <w:szCs w:val="22"/>
                <w:lang w:val="es-ES" w:eastAsia="ja-JP"/>
              </w:rPr>
              <w:t xml:space="preserve"> en la sección (d) anterior</w:t>
            </w:r>
            <w:r w:rsidR="00F00C13">
              <w:rPr>
                <w:rFonts w:ascii="Calibri" w:eastAsiaTheme="minorEastAsia" w:hAnsi="Calibri" w:cs="Calibri"/>
                <w:sz w:val="22"/>
                <w:szCs w:val="22"/>
                <w:lang w:val="es-ES" w:eastAsia="ja-JP"/>
              </w:rPr>
              <w:t>.</w:t>
            </w:r>
          </w:p>
        </w:tc>
      </w:tr>
    </w:tbl>
    <w:p w14:paraId="2412603C" w14:textId="1FDEE201" w:rsidR="00F27AF1" w:rsidRDefault="00F27AF1" w:rsidP="00FC4D1C">
      <w:pPr>
        <w:pStyle w:val="Body2"/>
        <w:spacing w:line="240" w:lineRule="auto"/>
        <w:ind w:left="0"/>
      </w:pPr>
    </w:p>
    <w:p w14:paraId="44910453" w14:textId="1986022A" w:rsidR="00F27AF1" w:rsidRDefault="009D38F3">
      <w:pPr>
        <w:adjustRightInd/>
      </w:pPr>
      <w:r>
        <w:br w:type="page"/>
      </w:r>
    </w:p>
    <w:p w14:paraId="455DF6CA" w14:textId="0F1F522F" w:rsidR="00FD1996" w:rsidRDefault="009D38F3" w:rsidP="00FD1996">
      <w:pPr>
        <w:pStyle w:val="Body2"/>
        <w:ind w:left="0"/>
        <w:jc w:val="center"/>
        <w:rPr>
          <w:rFonts w:eastAsiaTheme="minorEastAsia"/>
        </w:rPr>
      </w:pPr>
      <w:r>
        <w:lastRenderedPageBreak/>
        <w:t>Anexo</w:t>
      </w:r>
      <w:r w:rsidR="00F27AF1">
        <w:t xml:space="preserve"> 2</w:t>
      </w:r>
    </w:p>
    <w:p w14:paraId="40D18ADC" w14:textId="77777777" w:rsidR="00FD1996" w:rsidRDefault="00FD1996" w:rsidP="00FD1996">
      <w:pPr>
        <w:pStyle w:val="Body2"/>
        <w:ind w:left="0"/>
        <w:rPr>
          <w:rFonts w:eastAsiaTheme="minorEastAsia"/>
          <w:lang w:eastAsia="ja-JP"/>
        </w:rPr>
      </w:pPr>
    </w:p>
    <w:p w14:paraId="41C8EDD7" w14:textId="77777777" w:rsidR="00FD1996" w:rsidRDefault="009D38F3" w:rsidP="00FD1996">
      <w:pPr>
        <w:rPr>
          <w:rFonts w:ascii="Calibri" w:eastAsiaTheme="minorEastAsia" w:hAnsi="Calibri" w:cs="Calibri"/>
          <w:sz w:val="22"/>
          <w:u w:val="single"/>
        </w:rPr>
      </w:pPr>
      <w:r>
        <w:rPr>
          <w:rFonts w:ascii="Calibri" w:hAnsi="Calibri"/>
          <w:sz w:val="22"/>
          <w:u w:val="single"/>
        </w:rPr>
        <w:t xml:space="preserve">República Checa </w:t>
      </w:r>
    </w:p>
    <w:p w14:paraId="54593BBA" w14:textId="39C02438" w:rsidR="00FD1996" w:rsidRDefault="009D38F3" w:rsidP="00FD1996">
      <w:pPr>
        <w:rPr>
          <w:rFonts w:ascii="Calibri" w:hAnsi="Calibri" w:cs="Calibri"/>
          <w:sz w:val="22"/>
        </w:rPr>
      </w:pPr>
      <w:r>
        <w:rPr>
          <w:rFonts w:ascii="Calibri" w:hAnsi="Calibri"/>
          <w:sz w:val="22"/>
        </w:rPr>
        <w:t xml:space="preserve">Autoridad de inspección comercial, con dirección en Štěpánská 567/15, 120 00 Praga 2, </w:t>
      </w:r>
      <w:hyperlink r:id="rId17" w:history="1">
        <w:r>
          <w:rPr>
            <w:rStyle w:val="afa"/>
            <w:rFonts w:ascii="Calibri" w:hAnsi="Calibri"/>
            <w:color w:val="0563C1"/>
            <w:sz w:val="22"/>
          </w:rPr>
          <w:t>www.coi.cz</w:t>
        </w:r>
      </w:hyperlink>
    </w:p>
    <w:p w14:paraId="7E553A9D" w14:textId="0BD086AF" w:rsidR="00FD1996" w:rsidRPr="008F58EA" w:rsidRDefault="00FD1996" w:rsidP="00FD1996">
      <w:pPr>
        <w:rPr>
          <w:rFonts w:ascii="Calibri" w:hAnsi="Calibri" w:cs="Calibri"/>
          <w:sz w:val="22"/>
          <w:u w:val="single"/>
        </w:rPr>
      </w:pPr>
    </w:p>
    <w:p w14:paraId="59CBA550" w14:textId="27F54AD5" w:rsidR="00427CB5" w:rsidRPr="00BB4DFC" w:rsidRDefault="009D38F3" w:rsidP="00FD1996">
      <w:pPr>
        <w:rPr>
          <w:rFonts w:ascii="Calibri" w:hAnsi="Calibri" w:cs="Calibri"/>
          <w:sz w:val="22"/>
          <w:u w:val="single"/>
        </w:rPr>
      </w:pPr>
      <w:r w:rsidRPr="00BB4DFC">
        <w:rPr>
          <w:rFonts w:ascii="Calibri" w:hAnsi="Calibri"/>
          <w:sz w:val="22"/>
          <w:u w:val="single"/>
        </w:rPr>
        <w:t>Estonia</w:t>
      </w:r>
    </w:p>
    <w:p w14:paraId="13FEBDEC" w14:textId="2641D454" w:rsidR="00427CB5" w:rsidRPr="00427CB5" w:rsidRDefault="009D38F3" w:rsidP="00FD1996">
      <w:pPr>
        <w:rPr>
          <w:rFonts w:ascii="Calibri" w:hAnsi="Calibri" w:cs="Calibri"/>
          <w:sz w:val="22"/>
          <w:u w:val="single"/>
        </w:rPr>
      </w:pPr>
      <w:r>
        <w:rPr>
          <w:rFonts w:ascii="Calibri" w:hAnsi="Calibri"/>
          <w:sz w:val="22"/>
        </w:rPr>
        <w:t>Comité de disputas de consumo de Estonia</w:t>
      </w:r>
      <w:r>
        <w:rPr>
          <w:rFonts w:ascii="Calibri" w:hAnsi="Calibri"/>
          <w:sz w:val="22"/>
        </w:rPr>
        <w:br/>
        <w:t xml:space="preserve">Correo electrónico: </w:t>
      </w:r>
      <w:hyperlink r:id="rId18" w:history="1">
        <w:r>
          <w:rPr>
            <w:rStyle w:val="afa"/>
            <w:rFonts w:ascii="Calibri" w:hAnsi="Calibri"/>
            <w:sz w:val="22"/>
          </w:rPr>
          <w:t>avaldus@komisjon.ee</w:t>
        </w:r>
      </w:hyperlink>
      <w:r>
        <w:rPr>
          <w:rFonts w:ascii="Calibri" w:hAnsi="Calibri"/>
          <w:sz w:val="22"/>
        </w:rPr>
        <w:br/>
        <w:t>Dirección: Endla 10A, 10122 Tallin</w:t>
      </w:r>
      <w:r>
        <w:rPr>
          <w:rFonts w:ascii="Calibri" w:hAnsi="Calibri"/>
          <w:sz w:val="22"/>
        </w:rPr>
        <w:br/>
        <w:t xml:space="preserve">Página web: </w:t>
      </w:r>
      <w:hyperlink r:id="rId19" w:history="1">
        <w:r>
          <w:rPr>
            <w:rStyle w:val="afa"/>
            <w:rFonts w:ascii="Calibri" w:hAnsi="Calibri"/>
            <w:sz w:val="22"/>
          </w:rPr>
          <w:t>https://ttja.ee/en/consumer-disputes-committee</w:t>
        </w:r>
      </w:hyperlink>
    </w:p>
    <w:p w14:paraId="1B8B8E1B" w14:textId="77777777" w:rsidR="00427CB5" w:rsidRPr="008F58EA" w:rsidRDefault="00427CB5" w:rsidP="00FD1996">
      <w:pPr>
        <w:rPr>
          <w:rFonts w:ascii="Calibri" w:hAnsi="Calibri" w:cs="Calibri"/>
          <w:sz w:val="22"/>
          <w:u w:val="single"/>
        </w:rPr>
      </w:pPr>
    </w:p>
    <w:p w14:paraId="26B69664" w14:textId="77777777" w:rsidR="00FD1996" w:rsidRDefault="009D38F3" w:rsidP="00FD1996">
      <w:pPr>
        <w:rPr>
          <w:rFonts w:ascii="Calibri" w:hAnsi="Calibri" w:cs="Calibri"/>
          <w:sz w:val="22"/>
          <w:u w:val="single"/>
        </w:rPr>
      </w:pPr>
      <w:r>
        <w:rPr>
          <w:rFonts w:ascii="Calibri" w:hAnsi="Calibri"/>
          <w:sz w:val="22"/>
          <w:u w:val="single"/>
        </w:rPr>
        <w:t xml:space="preserve">Finlandia </w:t>
      </w:r>
    </w:p>
    <w:p w14:paraId="45B44FD2" w14:textId="77777777" w:rsidR="00FD1996" w:rsidRDefault="009D38F3" w:rsidP="00FD1996">
      <w:pPr>
        <w:rPr>
          <w:rFonts w:ascii="Calibri" w:hAnsi="Calibri" w:cs="Calibri"/>
          <w:sz w:val="22"/>
        </w:rPr>
      </w:pPr>
      <w:r>
        <w:rPr>
          <w:rFonts w:ascii="Calibri" w:hAnsi="Calibri"/>
          <w:sz w:val="22"/>
        </w:rPr>
        <w:t xml:space="preserve">Consejo de disputas de consumo de Finlandia </w:t>
      </w:r>
    </w:p>
    <w:p w14:paraId="31670ECC" w14:textId="77777777" w:rsidR="00FD1996" w:rsidRDefault="009D38F3" w:rsidP="00FD1996">
      <w:pPr>
        <w:rPr>
          <w:rFonts w:ascii="Calibri" w:hAnsi="Calibri" w:cs="Calibri"/>
          <w:sz w:val="22"/>
        </w:rPr>
      </w:pPr>
      <w:r>
        <w:rPr>
          <w:rFonts w:ascii="Calibri" w:hAnsi="Calibri"/>
          <w:sz w:val="22"/>
        </w:rPr>
        <w:t>Hämeentie 3</w:t>
      </w:r>
    </w:p>
    <w:p w14:paraId="59AF63FA" w14:textId="77777777" w:rsidR="00FD1996" w:rsidRDefault="009D38F3" w:rsidP="00FD1996">
      <w:pPr>
        <w:rPr>
          <w:rFonts w:ascii="Calibri" w:hAnsi="Calibri" w:cs="Calibri"/>
          <w:sz w:val="22"/>
        </w:rPr>
      </w:pPr>
      <w:r>
        <w:rPr>
          <w:rFonts w:ascii="Calibri" w:hAnsi="Calibri"/>
          <w:sz w:val="22"/>
        </w:rPr>
        <w:t>P.O. Box 306</w:t>
      </w:r>
    </w:p>
    <w:p w14:paraId="389B4CAE" w14:textId="77777777" w:rsidR="00FD1996" w:rsidRDefault="009D38F3" w:rsidP="00FD1996">
      <w:pPr>
        <w:rPr>
          <w:rFonts w:ascii="Calibri" w:hAnsi="Calibri" w:cs="Calibri"/>
          <w:sz w:val="22"/>
        </w:rPr>
      </w:pPr>
      <w:r>
        <w:rPr>
          <w:rFonts w:ascii="Calibri" w:hAnsi="Calibri"/>
          <w:sz w:val="22"/>
        </w:rPr>
        <w:t>00531 HELSINKI</w:t>
      </w:r>
    </w:p>
    <w:p w14:paraId="38D98767" w14:textId="77777777" w:rsidR="00FD1996" w:rsidRDefault="009D38F3" w:rsidP="00FD1996">
      <w:pPr>
        <w:rPr>
          <w:rFonts w:ascii="Calibri" w:hAnsi="Calibri" w:cs="Calibri"/>
          <w:sz w:val="22"/>
        </w:rPr>
      </w:pPr>
      <w:r>
        <w:rPr>
          <w:rFonts w:ascii="Calibri" w:hAnsi="Calibri"/>
          <w:sz w:val="22"/>
        </w:rPr>
        <w:t>Teléfono: +358 29 566 5200</w:t>
      </w:r>
    </w:p>
    <w:p w14:paraId="568D4585" w14:textId="77777777" w:rsidR="00FD1996" w:rsidRPr="008F58EA" w:rsidRDefault="00FD1996" w:rsidP="00FD1996">
      <w:pPr>
        <w:rPr>
          <w:rFonts w:ascii="Calibri" w:hAnsi="Calibri" w:cs="Calibri"/>
          <w:sz w:val="22"/>
          <w:lang w:val="it-IT"/>
        </w:rPr>
      </w:pPr>
    </w:p>
    <w:p w14:paraId="04B0DC9B" w14:textId="77777777" w:rsidR="00FD1996" w:rsidRDefault="009D38F3" w:rsidP="00FD1996">
      <w:pPr>
        <w:rPr>
          <w:rFonts w:ascii="Calibri" w:hAnsi="Calibri" w:cs="Calibri"/>
          <w:sz w:val="22"/>
          <w:u w:val="single"/>
        </w:rPr>
      </w:pPr>
      <w:r>
        <w:rPr>
          <w:rFonts w:ascii="Calibri" w:hAnsi="Calibri"/>
          <w:sz w:val="22"/>
          <w:u w:val="single"/>
        </w:rPr>
        <w:t xml:space="preserve">Lituania </w:t>
      </w:r>
    </w:p>
    <w:p w14:paraId="100BDF42" w14:textId="77777777" w:rsidR="00FD1996" w:rsidRDefault="009D38F3" w:rsidP="00FD1996">
      <w:pPr>
        <w:rPr>
          <w:rFonts w:ascii="Calibri" w:hAnsi="Calibri" w:cs="Calibri"/>
          <w:sz w:val="22"/>
        </w:rPr>
      </w:pPr>
      <w:r>
        <w:rPr>
          <w:rFonts w:ascii="Calibri" w:hAnsi="Calibri"/>
          <w:sz w:val="22"/>
        </w:rPr>
        <w:t>Autoridad estatal de protección de los derechos del consumidor (SCRPA)</w:t>
      </w:r>
    </w:p>
    <w:p w14:paraId="32809C40" w14:textId="77777777" w:rsidR="00FD1996" w:rsidRPr="0039268F" w:rsidRDefault="009D38F3" w:rsidP="00FD1996">
      <w:pPr>
        <w:rPr>
          <w:rFonts w:ascii="Calibri" w:hAnsi="Calibri" w:cs="Calibri"/>
          <w:sz w:val="22"/>
          <w:lang w:val="pt-PT"/>
        </w:rPr>
      </w:pPr>
      <w:r w:rsidRPr="0039268F">
        <w:rPr>
          <w:rFonts w:ascii="Calibri" w:hAnsi="Calibri"/>
          <w:sz w:val="22"/>
          <w:lang w:val="pt-PT"/>
        </w:rPr>
        <w:t>Vilniaus g. 25, 01402 Vilna (República de Lituania)</w:t>
      </w:r>
    </w:p>
    <w:p w14:paraId="0AF722B6" w14:textId="0CA4287F" w:rsidR="00FD1996" w:rsidRPr="0039268F" w:rsidRDefault="009D38F3" w:rsidP="00FD1996">
      <w:pPr>
        <w:rPr>
          <w:rFonts w:ascii="Calibri" w:hAnsi="Calibri" w:cs="Calibri"/>
          <w:b/>
          <w:bCs/>
          <w:sz w:val="22"/>
          <w:lang w:val="pt-PT"/>
        </w:rPr>
      </w:pPr>
      <w:r w:rsidRPr="0039268F">
        <w:rPr>
          <w:rFonts w:ascii="Calibri" w:hAnsi="Calibri"/>
          <w:sz w:val="22"/>
          <w:lang w:val="pt-PT"/>
        </w:rPr>
        <w:t xml:space="preserve">Página web: </w:t>
      </w:r>
      <w:hyperlink r:id="rId20" w:history="1">
        <w:r w:rsidRPr="0039268F">
          <w:rPr>
            <w:rStyle w:val="afa"/>
            <w:rFonts w:ascii="Calibri" w:hAnsi="Calibri"/>
            <w:color w:val="0563C1"/>
            <w:sz w:val="22"/>
            <w:lang w:val="pt-PT"/>
          </w:rPr>
          <w:t>www.vvtat.lt</w:t>
        </w:r>
      </w:hyperlink>
      <w:r w:rsidRPr="0039268F">
        <w:rPr>
          <w:rFonts w:ascii="Calibri" w:hAnsi="Calibri"/>
          <w:b/>
          <w:sz w:val="22"/>
          <w:lang w:val="pt-PT"/>
        </w:rPr>
        <w:t xml:space="preserve"> </w:t>
      </w:r>
    </w:p>
    <w:p w14:paraId="45FB6354" w14:textId="77777777" w:rsidR="00FD1996" w:rsidRPr="0039268F" w:rsidRDefault="00FD1996" w:rsidP="00FD1996">
      <w:pPr>
        <w:rPr>
          <w:rFonts w:ascii="Calibri" w:hAnsi="Calibri" w:cs="Calibri"/>
          <w:sz w:val="22"/>
          <w:lang w:val="pt-PT"/>
        </w:rPr>
      </w:pPr>
    </w:p>
    <w:p w14:paraId="581E64BB" w14:textId="77777777" w:rsidR="00FD1996" w:rsidRPr="0039268F" w:rsidRDefault="009D38F3" w:rsidP="00FD1996">
      <w:pPr>
        <w:rPr>
          <w:rFonts w:ascii="Calibri" w:hAnsi="Calibri" w:cs="Calibri"/>
          <w:sz w:val="22"/>
          <w:u w:val="single"/>
          <w:lang w:val="pt-PT"/>
        </w:rPr>
      </w:pPr>
      <w:r w:rsidRPr="0039268F">
        <w:rPr>
          <w:rFonts w:ascii="Calibri" w:hAnsi="Calibri"/>
          <w:sz w:val="22"/>
          <w:u w:val="single"/>
          <w:lang w:val="pt-PT"/>
        </w:rPr>
        <w:t>Luxemburgo</w:t>
      </w:r>
    </w:p>
    <w:p w14:paraId="210B4442" w14:textId="77777777" w:rsidR="00FD1996" w:rsidRPr="008F58EA" w:rsidRDefault="009D38F3" w:rsidP="00FD1996">
      <w:pPr>
        <w:rPr>
          <w:rFonts w:ascii="Calibri" w:hAnsi="Calibri" w:cs="Calibri"/>
          <w:sz w:val="22"/>
          <w:lang w:val="fr-FR"/>
        </w:rPr>
      </w:pPr>
      <w:r w:rsidRPr="008F58EA">
        <w:rPr>
          <w:rFonts w:ascii="Calibri" w:hAnsi="Calibri"/>
          <w:sz w:val="22"/>
          <w:lang w:val="fr-FR"/>
        </w:rPr>
        <w:t>Service national du Médiateur de la consummation</w:t>
      </w:r>
    </w:p>
    <w:p w14:paraId="48466826" w14:textId="77777777" w:rsidR="00FD1996" w:rsidRPr="008F58EA" w:rsidRDefault="009D38F3" w:rsidP="00FD1996">
      <w:pPr>
        <w:rPr>
          <w:rFonts w:ascii="Calibri" w:hAnsi="Calibri" w:cs="Calibri"/>
          <w:sz w:val="22"/>
          <w:lang w:val="fr-FR"/>
        </w:rPr>
      </w:pPr>
      <w:proofErr w:type="gramStart"/>
      <w:r w:rsidRPr="008F58EA">
        <w:rPr>
          <w:rFonts w:ascii="Calibri" w:hAnsi="Calibri"/>
          <w:sz w:val="22"/>
          <w:lang w:val="fr-FR"/>
        </w:rPr>
        <w:t>Dirección:</w:t>
      </w:r>
      <w:proofErr w:type="gramEnd"/>
      <w:r w:rsidRPr="008F58EA">
        <w:rPr>
          <w:rFonts w:ascii="Calibri" w:hAnsi="Calibri"/>
          <w:sz w:val="22"/>
          <w:lang w:val="fr-FR"/>
        </w:rPr>
        <w:t xml:space="preserve"> Ancien Hôtel de la Monnaie, 6 rue du Palais de Justice, L-1841 Luxemburgo</w:t>
      </w:r>
    </w:p>
    <w:p w14:paraId="50166148" w14:textId="77777777" w:rsidR="00FD1996" w:rsidRDefault="009D38F3" w:rsidP="00FD1996">
      <w:pPr>
        <w:rPr>
          <w:rFonts w:ascii="Calibri" w:hAnsi="Calibri" w:cs="Calibri"/>
          <w:sz w:val="22"/>
        </w:rPr>
      </w:pPr>
      <w:r>
        <w:rPr>
          <w:rFonts w:ascii="Calibri" w:hAnsi="Calibri"/>
          <w:sz w:val="22"/>
        </w:rPr>
        <w:t>Teléfono: +352 46 13 11</w:t>
      </w:r>
    </w:p>
    <w:p w14:paraId="059EDB14" w14:textId="77777777" w:rsidR="00FD1996" w:rsidRDefault="009D38F3" w:rsidP="00FD1996">
      <w:pPr>
        <w:rPr>
          <w:rFonts w:ascii="Calibri" w:hAnsi="Calibri" w:cs="Calibri"/>
          <w:sz w:val="22"/>
        </w:rPr>
      </w:pPr>
      <w:r>
        <w:rPr>
          <w:rFonts w:ascii="Calibri" w:hAnsi="Calibri"/>
          <w:sz w:val="22"/>
        </w:rPr>
        <w:t>Fax: + 352 46 36 03</w:t>
      </w:r>
    </w:p>
    <w:p w14:paraId="3A475287" w14:textId="5F69FA53" w:rsidR="00FD1996" w:rsidRDefault="009D38F3" w:rsidP="00FD1996">
      <w:pPr>
        <w:rPr>
          <w:rFonts w:ascii="Calibri" w:hAnsi="Calibri" w:cs="Calibri"/>
          <w:sz w:val="22"/>
        </w:rPr>
      </w:pPr>
      <w:r>
        <w:rPr>
          <w:rFonts w:ascii="Calibri" w:hAnsi="Calibri"/>
          <w:sz w:val="22"/>
        </w:rPr>
        <w:t xml:space="preserve">Correo electrónico: </w:t>
      </w:r>
      <w:hyperlink r:id="rId21" w:history="1">
        <w:r>
          <w:rPr>
            <w:rStyle w:val="afa"/>
            <w:rFonts w:ascii="Calibri" w:hAnsi="Calibri"/>
            <w:color w:val="0563C1"/>
            <w:sz w:val="22"/>
          </w:rPr>
          <w:t>info@mediateurconsommation.lu</w:t>
        </w:r>
      </w:hyperlink>
    </w:p>
    <w:p w14:paraId="5D35CABA" w14:textId="77777777" w:rsidR="00FD1996" w:rsidRPr="008F58EA" w:rsidRDefault="00FD1996" w:rsidP="00FD1996">
      <w:pPr>
        <w:rPr>
          <w:rFonts w:ascii="Calibri" w:hAnsi="Calibri" w:cs="Calibri"/>
          <w:sz w:val="22"/>
        </w:rPr>
      </w:pPr>
    </w:p>
    <w:p w14:paraId="73AF188F" w14:textId="77777777" w:rsidR="00FD1996" w:rsidRDefault="009D38F3" w:rsidP="00FD1996">
      <w:pPr>
        <w:rPr>
          <w:rFonts w:ascii="Calibri" w:hAnsi="Calibri" w:cs="Calibri"/>
          <w:sz w:val="22"/>
          <w:u w:val="single"/>
        </w:rPr>
      </w:pPr>
      <w:r>
        <w:rPr>
          <w:rFonts w:ascii="Calibri" w:hAnsi="Calibri"/>
          <w:sz w:val="22"/>
          <w:u w:val="single"/>
        </w:rPr>
        <w:t xml:space="preserve">Suecia </w:t>
      </w:r>
    </w:p>
    <w:p w14:paraId="1F4E21BC" w14:textId="7FB51D56" w:rsidR="00FD1996" w:rsidRDefault="009D38F3" w:rsidP="00FD1996">
      <w:pPr>
        <w:rPr>
          <w:rFonts w:ascii="Calibri" w:hAnsi="Calibri" w:cs="Calibri"/>
          <w:sz w:val="22"/>
        </w:rPr>
      </w:pPr>
      <w:r>
        <w:rPr>
          <w:rFonts w:ascii="Calibri" w:hAnsi="Calibri"/>
          <w:sz w:val="22"/>
        </w:rPr>
        <w:t xml:space="preserve">"Allmänna Reklamationsnämnden" o "ARN" (página web: </w:t>
      </w:r>
      <w:hyperlink r:id="rId22" w:history="1">
        <w:r>
          <w:rPr>
            <w:rStyle w:val="afa"/>
            <w:rFonts w:ascii="Calibri" w:hAnsi="Calibri"/>
            <w:color w:val="0563C1"/>
            <w:sz w:val="22"/>
          </w:rPr>
          <w:t>https://www.arn.se/</w:t>
        </w:r>
      </w:hyperlink>
      <w:r>
        <w:rPr>
          <w:rFonts w:ascii="Calibri" w:hAnsi="Calibri"/>
          <w:sz w:val="22"/>
        </w:rPr>
        <w:t>)</w:t>
      </w:r>
    </w:p>
    <w:p w14:paraId="5EE1B6A1" w14:textId="77777777" w:rsidR="00FD1996" w:rsidRPr="00FD1996" w:rsidRDefault="00FD1996" w:rsidP="00FD1996">
      <w:pPr>
        <w:pStyle w:val="Body2"/>
        <w:ind w:left="0"/>
      </w:pPr>
    </w:p>
    <w:sectPr w:rsidR="00FD1996" w:rsidRPr="00FD1996">
      <w:footerReference w:type="even" r:id="rId23"/>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7254" w14:textId="77777777" w:rsidR="00AE5D9B" w:rsidRDefault="009D38F3">
      <w:pPr>
        <w:spacing w:line="240" w:lineRule="auto"/>
      </w:pPr>
      <w:r>
        <w:separator/>
      </w:r>
    </w:p>
  </w:endnote>
  <w:endnote w:type="continuationSeparator" w:id="0">
    <w:p w14:paraId="19B8B542" w14:textId="77777777" w:rsidR="00AE5D9B" w:rsidRDefault="009D3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7575" w14:textId="719ACAF0" w:rsidR="00F82258" w:rsidRDefault="009D38F3" w:rsidP="00B54609">
    <w:pPr>
      <w:pStyle w:val="FooterInf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3D3D" w14:textId="77777777" w:rsidR="00AE5D9B" w:rsidRDefault="009D38F3">
      <w:pPr>
        <w:spacing w:line="240" w:lineRule="auto"/>
      </w:pPr>
      <w:r>
        <w:separator/>
      </w:r>
    </w:p>
  </w:footnote>
  <w:footnote w:type="continuationSeparator" w:id="0">
    <w:p w14:paraId="5302350B" w14:textId="77777777" w:rsidR="00AE5D9B" w:rsidRDefault="009D38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0DD2A2F6"/>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iCs w:val="0"/>
      </w:rPr>
    </w:lvl>
    <w:lvl w:ilvl="2">
      <w:start w:val="1"/>
      <w:numFmt w:val="lowerRoman"/>
      <w:lvlText w:val="(%3)"/>
      <w:lvlJc w:val="left"/>
      <w:pPr>
        <w:tabs>
          <w:tab w:val="num" w:pos="1417"/>
        </w:tabs>
        <w:ind w:left="1417" w:hanging="708"/>
      </w:pPr>
      <w:rPr>
        <w:rFonts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5966084"/>
    <w:multiLevelType w:val="hybridMultilevel"/>
    <w:tmpl w:val="F7FC394C"/>
    <w:lvl w:ilvl="0" w:tplc="58A07D0A">
      <w:numFmt w:val="bullet"/>
      <w:lvlText w:val="-"/>
      <w:lvlJc w:val="left"/>
      <w:pPr>
        <w:ind w:left="720" w:hanging="360"/>
      </w:pPr>
      <w:rPr>
        <w:rFonts w:ascii="Arial" w:eastAsia="SimSun" w:hAnsi="Arial" w:cs="Arial" w:hint="default"/>
      </w:rPr>
    </w:lvl>
    <w:lvl w:ilvl="1" w:tplc="5BA8D8B6" w:tentative="1">
      <w:start w:val="1"/>
      <w:numFmt w:val="bullet"/>
      <w:lvlText w:val="o"/>
      <w:lvlJc w:val="left"/>
      <w:pPr>
        <w:ind w:left="1440" w:hanging="360"/>
      </w:pPr>
      <w:rPr>
        <w:rFonts w:ascii="Courier New" w:hAnsi="Courier New" w:cs="Courier New" w:hint="default"/>
      </w:rPr>
    </w:lvl>
    <w:lvl w:ilvl="2" w:tplc="4A0C1388" w:tentative="1">
      <w:start w:val="1"/>
      <w:numFmt w:val="bullet"/>
      <w:lvlText w:val=""/>
      <w:lvlJc w:val="left"/>
      <w:pPr>
        <w:ind w:left="2160" w:hanging="360"/>
      </w:pPr>
      <w:rPr>
        <w:rFonts w:ascii="Wingdings" w:hAnsi="Wingdings" w:hint="default"/>
      </w:rPr>
    </w:lvl>
    <w:lvl w:ilvl="3" w:tplc="AFF02A16" w:tentative="1">
      <w:start w:val="1"/>
      <w:numFmt w:val="bullet"/>
      <w:lvlText w:val=""/>
      <w:lvlJc w:val="left"/>
      <w:pPr>
        <w:ind w:left="2880" w:hanging="360"/>
      </w:pPr>
      <w:rPr>
        <w:rFonts w:ascii="Symbol" w:hAnsi="Symbol" w:hint="default"/>
      </w:rPr>
    </w:lvl>
    <w:lvl w:ilvl="4" w:tplc="E9561276" w:tentative="1">
      <w:start w:val="1"/>
      <w:numFmt w:val="bullet"/>
      <w:lvlText w:val="o"/>
      <w:lvlJc w:val="left"/>
      <w:pPr>
        <w:ind w:left="3600" w:hanging="360"/>
      </w:pPr>
      <w:rPr>
        <w:rFonts w:ascii="Courier New" w:hAnsi="Courier New" w:cs="Courier New" w:hint="default"/>
      </w:rPr>
    </w:lvl>
    <w:lvl w:ilvl="5" w:tplc="8422834E" w:tentative="1">
      <w:start w:val="1"/>
      <w:numFmt w:val="bullet"/>
      <w:lvlText w:val=""/>
      <w:lvlJc w:val="left"/>
      <w:pPr>
        <w:ind w:left="4320" w:hanging="360"/>
      </w:pPr>
      <w:rPr>
        <w:rFonts w:ascii="Wingdings" w:hAnsi="Wingdings" w:hint="default"/>
      </w:rPr>
    </w:lvl>
    <w:lvl w:ilvl="6" w:tplc="EB56DA6A" w:tentative="1">
      <w:start w:val="1"/>
      <w:numFmt w:val="bullet"/>
      <w:lvlText w:val=""/>
      <w:lvlJc w:val="left"/>
      <w:pPr>
        <w:ind w:left="5040" w:hanging="360"/>
      </w:pPr>
      <w:rPr>
        <w:rFonts w:ascii="Symbol" w:hAnsi="Symbol" w:hint="default"/>
      </w:rPr>
    </w:lvl>
    <w:lvl w:ilvl="7" w:tplc="C3DC458A" w:tentative="1">
      <w:start w:val="1"/>
      <w:numFmt w:val="bullet"/>
      <w:lvlText w:val="o"/>
      <w:lvlJc w:val="left"/>
      <w:pPr>
        <w:ind w:left="5760" w:hanging="360"/>
      </w:pPr>
      <w:rPr>
        <w:rFonts w:ascii="Courier New" w:hAnsi="Courier New" w:cs="Courier New" w:hint="default"/>
      </w:rPr>
    </w:lvl>
    <w:lvl w:ilvl="8" w:tplc="5266A8DE" w:tentative="1">
      <w:start w:val="1"/>
      <w:numFmt w:val="bullet"/>
      <w:lvlText w:val=""/>
      <w:lvlJc w:val="left"/>
      <w:pPr>
        <w:ind w:left="6480" w:hanging="360"/>
      </w:pPr>
      <w:rPr>
        <w:rFonts w:ascii="Wingdings" w:hAnsi="Wingdings" w:hint="default"/>
      </w:rPr>
    </w:lvl>
  </w:abstractNum>
  <w:abstractNum w:abstractNumId="2" w15:restartNumberingAfterBreak="0">
    <w:nsid w:val="173B5547"/>
    <w:multiLevelType w:val="hybridMultilevel"/>
    <w:tmpl w:val="A888E40E"/>
    <w:lvl w:ilvl="0" w:tplc="AC48D8FE">
      <w:start w:val="1"/>
      <w:numFmt w:val="upperLetter"/>
      <w:pStyle w:val="Recitals"/>
      <w:lvlText w:val="(%1)"/>
      <w:lvlJc w:val="left"/>
      <w:pPr>
        <w:tabs>
          <w:tab w:val="num" w:pos="709"/>
        </w:tabs>
        <w:ind w:left="709" w:hanging="709"/>
      </w:pPr>
      <w:rPr>
        <w:rFonts w:hint="default"/>
      </w:rPr>
    </w:lvl>
    <w:lvl w:ilvl="1" w:tplc="41B06A3C" w:tentative="1">
      <w:start w:val="1"/>
      <w:numFmt w:val="lowerLetter"/>
      <w:lvlText w:val="%2."/>
      <w:lvlJc w:val="left"/>
      <w:pPr>
        <w:tabs>
          <w:tab w:val="num" w:pos="1440"/>
        </w:tabs>
        <w:ind w:left="1440" w:hanging="360"/>
      </w:pPr>
    </w:lvl>
    <w:lvl w:ilvl="2" w:tplc="E3527816" w:tentative="1">
      <w:start w:val="1"/>
      <w:numFmt w:val="lowerRoman"/>
      <w:lvlText w:val="%3."/>
      <w:lvlJc w:val="right"/>
      <w:pPr>
        <w:tabs>
          <w:tab w:val="num" w:pos="2160"/>
        </w:tabs>
        <w:ind w:left="2160" w:hanging="180"/>
      </w:pPr>
    </w:lvl>
    <w:lvl w:ilvl="3" w:tplc="4B8EF39A" w:tentative="1">
      <w:start w:val="1"/>
      <w:numFmt w:val="decimal"/>
      <w:lvlText w:val="%4."/>
      <w:lvlJc w:val="left"/>
      <w:pPr>
        <w:tabs>
          <w:tab w:val="num" w:pos="2880"/>
        </w:tabs>
        <w:ind w:left="2880" w:hanging="360"/>
      </w:pPr>
    </w:lvl>
    <w:lvl w:ilvl="4" w:tplc="0BE00FA4" w:tentative="1">
      <w:start w:val="1"/>
      <w:numFmt w:val="lowerLetter"/>
      <w:lvlText w:val="%5."/>
      <w:lvlJc w:val="left"/>
      <w:pPr>
        <w:tabs>
          <w:tab w:val="num" w:pos="3600"/>
        </w:tabs>
        <w:ind w:left="3600" w:hanging="360"/>
      </w:pPr>
    </w:lvl>
    <w:lvl w:ilvl="5" w:tplc="45CC3628" w:tentative="1">
      <w:start w:val="1"/>
      <w:numFmt w:val="lowerRoman"/>
      <w:lvlText w:val="%6."/>
      <w:lvlJc w:val="right"/>
      <w:pPr>
        <w:tabs>
          <w:tab w:val="num" w:pos="4320"/>
        </w:tabs>
        <w:ind w:left="4320" w:hanging="180"/>
      </w:pPr>
    </w:lvl>
    <w:lvl w:ilvl="6" w:tplc="054CA89A" w:tentative="1">
      <w:start w:val="1"/>
      <w:numFmt w:val="decimal"/>
      <w:lvlText w:val="%7."/>
      <w:lvlJc w:val="left"/>
      <w:pPr>
        <w:tabs>
          <w:tab w:val="num" w:pos="5040"/>
        </w:tabs>
        <w:ind w:left="5040" w:hanging="360"/>
      </w:pPr>
    </w:lvl>
    <w:lvl w:ilvl="7" w:tplc="B328A2B0" w:tentative="1">
      <w:start w:val="1"/>
      <w:numFmt w:val="lowerLetter"/>
      <w:lvlText w:val="%8."/>
      <w:lvlJc w:val="left"/>
      <w:pPr>
        <w:tabs>
          <w:tab w:val="num" w:pos="5760"/>
        </w:tabs>
        <w:ind w:left="5760" w:hanging="360"/>
      </w:pPr>
    </w:lvl>
    <w:lvl w:ilvl="8" w:tplc="C74EB196" w:tentative="1">
      <w:start w:val="1"/>
      <w:numFmt w:val="lowerRoman"/>
      <w:lvlText w:val="%9."/>
      <w:lvlJc w:val="right"/>
      <w:pPr>
        <w:tabs>
          <w:tab w:val="num" w:pos="6480"/>
        </w:tabs>
        <w:ind w:left="6480" w:hanging="180"/>
      </w:pPr>
    </w:lvl>
  </w:abstractNum>
  <w:abstractNum w:abstractNumId="3" w15:restartNumberingAfterBreak="0">
    <w:nsid w:val="1998034E"/>
    <w:multiLevelType w:val="hybridMultilevel"/>
    <w:tmpl w:val="B78E76CA"/>
    <w:lvl w:ilvl="0" w:tplc="609E2304">
      <w:start w:val="1"/>
      <w:numFmt w:val="decimal"/>
      <w:pStyle w:val="4"/>
      <w:lvlText w:val="%1."/>
      <w:lvlJc w:val="left"/>
      <w:pPr>
        <w:ind w:left="360" w:hanging="360"/>
      </w:pPr>
      <w:rPr>
        <w:rFonts w:ascii="Arial Bold" w:hAnsi="Arial Bold" w:hint="default"/>
        <w:b/>
        <w:i w:val="0"/>
        <w:sz w:val="21"/>
      </w:rPr>
    </w:lvl>
    <w:lvl w:ilvl="1" w:tplc="C4BA9234" w:tentative="1">
      <w:start w:val="1"/>
      <w:numFmt w:val="lowerLetter"/>
      <w:lvlText w:val="%2."/>
      <w:lvlJc w:val="left"/>
      <w:pPr>
        <w:ind w:left="3566" w:hanging="360"/>
      </w:pPr>
    </w:lvl>
    <w:lvl w:ilvl="2" w:tplc="4EEC0BEA" w:tentative="1">
      <w:start w:val="1"/>
      <w:numFmt w:val="lowerRoman"/>
      <w:lvlText w:val="%3."/>
      <w:lvlJc w:val="right"/>
      <w:pPr>
        <w:ind w:left="4286" w:hanging="180"/>
      </w:pPr>
    </w:lvl>
    <w:lvl w:ilvl="3" w:tplc="6802AF38" w:tentative="1">
      <w:start w:val="1"/>
      <w:numFmt w:val="decimal"/>
      <w:lvlText w:val="%4."/>
      <w:lvlJc w:val="left"/>
      <w:pPr>
        <w:ind w:left="5006" w:hanging="360"/>
      </w:pPr>
    </w:lvl>
    <w:lvl w:ilvl="4" w:tplc="849486E2" w:tentative="1">
      <w:start w:val="1"/>
      <w:numFmt w:val="lowerLetter"/>
      <w:lvlText w:val="%5."/>
      <w:lvlJc w:val="left"/>
      <w:pPr>
        <w:ind w:left="5726" w:hanging="360"/>
      </w:pPr>
    </w:lvl>
    <w:lvl w:ilvl="5" w:tplc="1AC420AE" w:tentative="1">
      <w:start w:val="1"/>
      <w:numFmt w:val="lowerRoman"/>
      <w:lvlText w:val="%6."/>
      <w:lvlJc w:val="right"/>
      <w:pPr>
        <w:ind w:left="6446" w:hanging="180"/>
      </w:pPr>
    </w:lvl>
    <w:lvl w:ilvl="6" w:tplc="124AE31E" w:tentative="1">
      <w:start w:val="1"/>
      <w:numFmt w:val="decimal"/>
      <w:lvlText w:val="%7."/>
      <w:lvlJc w:val="left"/>
      <w:pPr>
        <w:ind w:left="7166" w:hanging="360"/>
      </w:pPr>
    </w:lvl>
    <w:lvl w:ilvl="7" w:tplc="A83A69BA" w:tentative="1">
      <w:start w:val="1"/>
      <w:numFmt w:val="lowerLetter"/>
      <w:lvlText w:val="%8."/>
      <w:lvlJc w:val="left"/>
      <w:pPr>
        <w:ind w:left="7886" w:hanging="360"/>
      </w:pPr>
    </w:lvl>
    <w:lvl w:ilvl="8" w:tplc="6ECAAB2A" w:tentative="1">
      <w:start w:val="1"/>
      <w:numFmt w:val="lowerRoman"/>
      <w:lvlText w:val="%9."/>
      <w:lvlJc w:val="right"/>
      <w:pPr>
        <w:ind w:left="8606" w:hanging="180"/>
      </w:p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6"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733166"/>
    <w:multiLevelType w:val="hybridMultilevel"/>
    <w:tmpl w:val="3C865FF6"/>
    <w:lvl w:ilvl="0" w:tplc="EB26911C">
      <w:start w:val="1"/>
      <w:numFmt w:val="decimal"/>
      <w:pStyle w:val="Parties"/>
      <w:lvlText w:val="(%1)"/>
      <w:lvlJc w:val="left"/>
      <w:pPr>
        <w:tabs>
          <w:tab w:val="num" w:pos="709"/>
        </w:tabs>
        <w:ind w:left="709" w:hanging="709"/>
      </w:pPr>
      <w:rPr>
        <w:rFonts w:hint="default"/>
      </w:rPr>
    </w:lvl>
    <w:lvl w:ilvl="1" w:tplc="8CB4657A" w:tentative="1">
      <w:start w:val="1"/>
      <w:numFmt w:val="lowerLetter"/>
      <w:lvlText w:val="%2."/>
      <w:lvlJc w:val="left"/>
      <w:pPr>
        <w:tabs>
          <w:tab w:val="num" w:pos="1440"/>
        </w:tabs>
        <w:ind w:left="1440" w:hanging="360"/>
      </w:pPr>
    </w:lvl>
    <w:lvl w:ilvl="2" w:tplc="597AFBE6" w:tentative="1">
      <w:start w:val="1"/>
      <w:numFmt w:val="lowerRoman"/>
      <w:lvlText w:val="%3."/>
      <w:lvlJc w:val="right"/>
      <w:pPr>
        <w:tabs>
          <w:tab w:val="num" w:pos="2160"/>
        </w:tabs>
        <w:ind w:left="2160" w:hanging="180"/>
      </w:pPr>
    </w:lvl>
    <w:lvl w:ilvl="3" w:tplc="5CBACC78" w:tentative="1">
      <w:start w:val="1"/>
      <w:numFmt w:val="decimal"/>
      <w:lvlText w:val="%4."/>
      <w:lvlJc w:val="left"/>
      <w:pPr>
        <w:tabs>
          <w:tab w:val="num" w:pos="2880"/>
        </w:tabs>
        <w:ind w:left="2880" w:hanging="360"/>
      </w:pPr>
    </w:lvl>
    <w:lvl w:ilvl="4" w:tplc="BC1AE9F4" w:tentative="1">
      <w:start w:val="1"/>
      <w:numFmt w:val="lowerLetter"/>
      <w:lvlText w:val="%5."/>
      <w:lvlJc w:val="left"/>
      <w:pPr>
        <w:tabs>
          <w:tab w:val="num" w:pos="3600"/>
        </w:tabs>
        <w:ind w:left="3600" w:hanging="360"/>
      </w:pPr>
    </w:lvl>
    <w:lvl w:ilvl="5" w:tplc="F4F02E52" w:tentative="1">
      <w:start w:val="1"/>
      <w:numFmt w:val="lowerRoman"/>
      <w:lvlText w:val="%6."/>
      <w:lvlJc w:val="right"/>
      <w:pPr>
        <w:tabs>
          <w:tab w:val="num" w:pos="4320"/>
        </w:tabs>
        <w:ind w:left="4320" w:hanging="180"/>
      </w:pPr>
    </w:lvl>
    <w:lvl w:ilvl="6" w:tplc="7E24C7A2" w:tentative="1">
      <w:start w:val="1"/>
      <w:numFmt w:val="decimal"/>
      <w:lvlText w:val="%7."/>
      <w:lvlJc w:val="left"/>
      <w:pPr>
        <w:tabs>
          <w:tab w:val="num" w:pos="5040"/>
        </w:tabs>
        <w:ind w:left="5040" w:hanging="360"/>
      </w:pPr>
    </w:lvl>
    <w:lvl w:ilvl="7" w:tplc="2BF22EF2" w:tentative="1">
      <w:start w:val="1"/>
      <w:numFmt w:val="lowerLetter"/>
      <w:lvlText w:val="%8."/>
      <w:lvlJc w:val="left"/>
      <w:pPr>
        <w:tabs>
          <w:tab w:val="num" w:pos="5760"/>
        </w:tabs>
        <w:ind w:left="5760" w:hanging="360"/>
      </w:pPr>
    </w:lvl>
    <w:lvl w:ilvl="8" w:tplc="71A407FC" w:tentative="1">
      <w:start w:val="1"/>
      <w:numFmt w:val="lowerRoman"/>
      <w:lvlText w:val="%9."/>
      <w:lvlJc w:val="right"/>
      <w:pPr>
        <w:tabs>
          <w:tab w:val="num" w:pos="6480"/>
        </w:tabs>
        <w:ind w:left="6480" w:hanging="180"/>
      </w:pPr>
    </w:lvl>
  </w:abstractNum>
  <w:abstractNum w:abstractNumId="8" w15:restartNumberingAfterBreak="0">
    <w:nsid w:val="40DA3A7B"/>
    <w:multiLevelType w:val="hybridMultilevel"/>
    <w:tmpl w:val="63C4CE0A"/>
    <w:lvl w:ilvl="0" w:tplc="D8BC393C">
      <w:start w:val="1"/>
      <w:numFmt w:val="lowerLetter"/>
      <w:lvlText w:val="%1)"/>
      <w:lvlJc w:val="left"/>
      <w:pPr>
        <w:ind w:left="720" w:hanging="360"/>
      </w:pPr>
    </w:lvl>
    <w:lvl w:ilvl="1" w:tplc="41F6CD72" w:tentative="1">
      <w:start w:val="1"/>
      <w:numFmt w:val="lowerLetter"/>
      <w:lvlText w:val="%2."/>
      <w:lvlJc w:val="left"/>
      <w:pPr>
        <w:ind w:left="1440" w:hanging="360"/>
      </w:pPr>
    </w:lvl>
    <w:lvl w:ilvl="2" w:tplc="1A00FC58" w:tentative="1">
      <w:start w:val="1"/>
      <w:numFmt w:val="lowerRoman"/>
      <w:lvlText w:val="%3."/>
      <w:lvlJc w:val="right"/>
      <w:pPr>
        <w:ind w:left="2160" w:hanging="180"/>
      </w:pPr>
    </w:lvl>
    <w:lvl w:ilvl="3" w:tplc="4886C9E4" w:tentative="1">
      <w:start w:val="1"/>
      <w:numFmt w:val="decimal"/>
      <w:lvlText w:val="%4."/>
      <w:lvlJc w:val="left"/>
      <w:pPr>
        <w:ind w:left="2880" w:hanging="360"/>
      </w:pPr>
    </w:lvl>
    <w:lvl w:ilvl="4" w:tplc="A27CEA68" w:tentative="1">
      <w:start w:val="1"/>
      <w:numFmt w:val="lowerLetter"/>
      <w:lvlText w:val="%5."/>
      <w:lvlJc w:val="left"/>
      <w:pPr>
        <w:ind w:left="3600" w:hanging="360"/>
      </w:pPr>
    </w:lvl>
    <w:lvl w:ilvl="5" w:tplc="19D8B956" w:tentative="1">
      <w:start w:val="1"/>
      <w:numFmt w:val="lowerRoman"/>
      <w:lvlText w:val="%6."/>
      <w:lvlJc w:val="right"/>
      <w:pPr>
        <w:ind w:left="4320" w:hanging="180"/>
      </w:pPr>
    </w:lvl>
    <w:lvl w:ilvl="6" w:tplc="B09607B8" w:tentative="1">
      <w:start w:val="1"/>
      <w:numFmt w:val="decimal"/>
      <w:lvlText w:val="%7."/>
      <w:lvlJc w:val="left"/>
      <w:pPr>
        <w:ind w:left="5040" w:hanging="360"/>
      </w:pPr>
    </w:lvl>
    <w:lvl w:ilvl="7" w:tplc="7C5C7070" w:tentative="1">
      <w:start w:val="1"/>
      <w:numFmt w:val="lowerLetter"/>
      <w:lvlText w:val="%8."/>
      <w:lvlJc w:val="left"/>
      <w:pPr>
        <w:ind w:left="5760" w:hanging="360"/>
      </w:pPr>
    </w:lvl>
    <w:lvl w:ilvl="8" w:tplc="068C8208" w:tentative="1">
      <w:start w:val="1"/>
      <w:numFmt w:val="lowerRoman"/>
      <w:lvlText w:val="%9."/>
      <w:lvlJc w:val="right"/>
      <w:pPr>
        <w:ind w:left="6480" w:hanging="180"/>
      </w:pPr>
    </w:lvl>
  </w:abstractNum>
  <w:abstractNum w:abstractNumId="9" w15:restartNumberingAfterBreak="0">
    <w:nsid w:val="42F73BBE"/>
    <w:multiLevelType w:val="hybridMultilevel"/>
    <w:tmpl w:val="3D10FC18"/>
    <w:lvl w:ilvl="0" w:tplc="6DFCD3D4">
      <w:start w:val="1"/>
      <w:numFmt w:val="bullet"/>
      <w:lvlText w:val=""/>
      <w:lvlJc w:val="left"/>
      <w:pPr>
        <w:ind w:left="720" w:hanging="360"/>
      </w:pPr>
      <w:rPr>
        <w:rFonts w:ascii="Symbol" w:hAnsi="Symbol" w:hint="default"/>
      </w:rPr>
    </w:lvl>
    <w:lvl w:ilvl="1" w:tplc="140A08CA">
      <w:start w:val="1"/>
      <w:numFmt w:val="bullet"/>
      <w:lvlText w:val="o"/>
      <w:lvlJc w:val="left"/>
      <w:pPr>
        <w:ind w:left="1440" w:hanging="360"/>
      </w:pPr>
      <w:rPr>
        <w:rFonts w:ascii="Courier New" w:hAnsi="Courier New" w:cs="Courier New" w:hint="default"/>
      </w:rPr>
    </w:lvl>
    <w:lvl w:ilvl="2" w:tplc="681EE7AC">
      <w:start w:val="1"/>
      <w:numFmt w:val="bullet"/>
      <w:lvlText w:val=""/>
      <w:lvlJc w:val="left"/>
      <w:pPr>
        <w:ind w:left="2160" w:hanging="360"/>
      </w:pPr>
      <w:rPr>
        <w:rFonts w:ascii="Wingdings" w:hAnsi="Wingdings" w:hint="default"/>
      </w:rPr>
    </w:lvl>
    <w:lvl w:ilvl="3" w:tplc="69D8E51A">
      <w:start w:val="1"/>
      <w:numFmt w:val="bullet"/>
      <w:lvlText w:val=""/>
      <w:lvlJc w:val="left"/>
      <w:pPr>
        <w:ind w:left="2880" w:hanging="360"/>
      </w:pPr>
      <w:rPr>
        <w:rFonts w:ascii="Symbol" w:hAnsi="Symbol" w:hint="default"/>
      </w:rPr>
    </w:lvl>
    <w:lvl w:ilvl="4" w:tplc="DB8891F0">
      <w:start w:val="1"/>
      <w:numFmt w:val="bullet"/>
      <w:lvlText w:val="o"/>
      <w:lvlJc w:val="left"/>
      <w:pPr>
        <w:ind w:left="3600" w:hanging="360"/>
      </w:pPr>
      <w:rPr>
        <w:rFonts w:ascii="Courier New" w:hAnsi="Courier New" w:cs="Courier New" w:hint="default"/>
      </w:rPr>
    </w:lvl>
    <w:lvl w:ilvl="5" w:tplc="1FB4B6C4">
      <w:start w:val="1"/>
      <w:numFmt w:val="bullet"/>
      <w:lvlText w:val=""/>
      <w:lvlJc w:val="left"/>
      <w:pPr>
        <w:ind w:left="4320" w:hanging="360"/>
      </w:pPr>
      <w:rPr>
        <w:rFonts w:ascii="Wingdings" w:hAnsi="Wingdings" w:hint="default"/>
      </w:rPr>
    </w:lvl>
    <w:lvl w:ilvl="6" w:tplc="085AB5C4">
      <w:start w:val="1"/>
      <w:numFmt w:val="bullet"/>
      <w:lvlText w:val=""/>
      <w:lvlJc w:val="left"/>
      <w:pPr>
        <w:ind w:left="5040" w:hanging="360"/>
      </w:pPr>
      <w:rPr>
        <w:rFonts w:ascii="Symbol" w:hAnsi="Symbol" w:hint="default"/>
      </w:rPr>
    </w:lvl>
    <w:lvl w:ilvl="7" w:tplc="A878AD0C">
      <w:start w:val="1"/>
      <w:numFmt w:val="bullet"/>
      <w:lvlText w:val="o"/>
      <w:lvlJc w:val="left"/>
      <w:pPr>
        <w:ind w:left="5760" w:hanging="360"/>
      </w:pPr>
      <w:rPr>
        <w:rFonts w:ascii="Courier New" w:hAnsi="Courier New" w:cs="Courier New" w:hint="default"/>
      </w:rPr>
    </w:lvl>
    <w:lvl w:ilvl="8" w:tplc="1318E8DE">
      <w:start w:val="1"/>
      <w:numFmt w:val="bullet"/>
      <w:lvlText w:val=""/>
      <w:lvlJc w:val="left"/>
      <w:pPr>
        <w:ind w:left="6480" w:hanging="360"/>
      </w:pPr>
      <w:rPr>
        <w:rFonts w:ascii="Wingdings" w:hAnsi="Wingdings" w:hint="default"/>
      </w:rPr>
    </w:lvl>
  </w:abstractNum>
  <w:abstractNum w:abstractNumId="10" w15:restartNumberingAfterBreak="0">
    <w:nsid w:val="5EE36F7B"/>
    <w:multiLevelType w:val="hybridMultilevel"/>
    <w:tmpl w:val="10FCDEDA"/>
    <w:lvl w:ilvl="0" w:tplc="95F2E858">
      <w:start w:val="1"/>
      <w:numFmt w:val="lowerLetter"/>
      <w:lvlText w:val="%1)"/>
      <w:lvlJc w:val="left"/>
      <w:pPr>
        <w:ind w:left="786" w:hanging="360"/>
      </w:pPr>
    </w:lvl>
    <w:lvl w:ilvl="1" w:tplc="FBFEF86A" w:tentative="1">
      <w:start w:val="1"/>
      <w:numFmt w:val="lowerLetter"/>
      <w:lvlText w:val="%2."/>
      <w:lvlJc w:val="left"/>
      <w:pPr>
        <w:ind w:left="1506" w:hanging="360"/>
      </w:pPr>
    </w:lvl>
    <w:lvl w:ilvl="2" w:tplc="C72C9456" w:tentative="1">
      <w:start w:val="1"/>
      <w:numFmt w:val="lowerRoman"/>
      <w:lvlText w:val="%3."/>
      <w:lvlJc w:val="right"/>
      <w:pPr>
        <w:ind w:left="2226" w:hanging="180"/>
      </w:pPr>
    </w:lvl>
    <w:lvl w:ilvl="3" w:tplc="4D402992" w:tentative="1">
      <w:start w:val="1"/>
      <w:numFmt w:val="decimal"/>
      <w:lvlText w:val="%4."/>
      <w:lvlJc w:val="left"/>
      <w:pPr>
        <w:ind w:left="2946" w:hanging="360"/>
      </w:pPr>
    </w:lvl>
    <w:lvl w:ilvl="4" w:tplc="16EA4E50" w:tentative="1">
      <w:start w:val="1"/>
      <w:numFmt w:val="lowerLetter"/>
      <w:lvlText w:val="%5."/>
      <w:lvlJc w:val="left"/>
      <w:pPr>
        <w:ind w:left="3666" w:hanging="360"/>
      </w:pPr>
    </w:lvl>
    <w:lvl w:ilvl="5" w:tplc="EC7E2C8C" w:tentative="1">
      <w:start w:val="1"/>
      <w:numFmt w:val="lowerRoman"/>
      <w:lvlText w:val="%6."/>
      <w:lvlJc w:val="right"/>
      <w:pPr>
        <w:ind w:left="4386" w:hanging="180"/>
      </w:pPr>
    </w:lvl>
    <w:lvl w:ilvl="6" w:tplc="74F8B99E" w:tentative="1">
      <w:start w:val="1"/>
      <w:numFmt w:val="decimal"/>
      <w:lvlText w:val="%7."/>
      <w:lvlJc w:val="left"/>
      <w:pPr>
        <w:ind w:left="5106" w:hanging="360"/>
      </w:pPr>
    </w:lvl>
    <w:lvl w:ilvl="7" w:tplc="71A8C686" w:tentative="1">
      <w:start w:val="1"/>
      <w:numFmt w:val="lowerLetter"/>
      <w:lvlText w:val="%8."/>
      <w:lvlJc w:val="left"/>
      <w:pPr>
        <w:ind w:left="5826" w:hanging="360"/>
      </w:pPr>
    </w:lvl>
    <w:lvl w:ilvl="8" w:tplc="B45A8256" w:tentative="1">
      <w:start w:val="1"/>
      <w:numFmt w:val="lowerRoman"/>
      <w:lvlText w:val="%9."/>
      <w:lvlJc w:val="right"/>
      <w:pPr>
        <w:ind w:left="6546" w:hanging="180"/>
      </w:pPr>
    </w:lvl>
  </w:abstractNum>
  <w:abstractNum w:abstractNumId="11" w15:restartNumberingAfterBreak="0">
    <w:nsid w:val="6F990402"/>
    <w:multiLevelType w:val="hybridMultilevel"/>
    <w:tmpl w:val="0612437C"/>
    <w:lvl w:ilvl="0" w:tplc="958A6990">
      <w:start w:val="1"/>
      <w:numFmt w:val="lowerLetter"/>
      <w:lvlText w:val="%1)"/>
      <w:lvlJc w:val="left"/>
      <w:pPr>
        <w:ind w:left="720" w:hanging="360"/>
      </w:pPr>
    </w:lvl>
    <w:lvl w:ilvl="1" w:tplc="2E6C5BAA" w:tentative="1">
      <w:start w:val="1"/>
      <w:numFmt w:val="lowerLetter"/>
      <w:lvlText w:val="%2."/>
      <w:lvlJc w:val="left"/>
      <w:pPr>
        <w:ind w:left="1440" w:hanging="360"/>
      </w:pPr>
    </w:lvl>
    <w:lvl w:ilvl="2" w:tplc="0C9C2422" w:tentative="1">
      <w:start w:val="1"/>
      <w:numFmt w:val="lowerRoman"/>
      <w:lvlText w:val="%3."/>
      <w:lvlJc w:val="right"/>
      <w:pPr>
        <w:ind w:left="2160" w:hanging="180"/>
      </w:pPr>
    </w:lvl>
    <w:lvl w:ilvl="3" w:tplc="6DBC401A" w:tentative="1">
      <w:start w:val="1"/>
      <w:numFmt w:val="decimal"/>
      <w:lvlText w:val="%4."/>
      <w:lvlJc w:val="left"/>
      <w:pPr>
        <w:ind w:left="2880" w:hanging="360"/>
      </w:pPr>
    </w:lvl>
    <w:lvl w:ilvl="4" w:tplc="B9E88C62" w:tentative="1">
      <w:start w:val="1"/>
      <w:numFmt w:val="lowerLetter"/>
      <w:lvlText w:val="%5."/>
      <w:lvlJc w:val="left"/>
      <w:pPr>
        <w:ind w:left="3600" w:hanging="360"/>
      </w:pPr>
    </w:lvl>
    <w:lvl w:ilvl="5" w:tplc="1DB61240" w:tentative="1">
      <w:start w:val="1"/>
      <w:numFmt w:val="lowerRoman"/>
      <w:lvlText w:val="%6."/>
      <w:lvlJc w:val="right"/>
      <w:pPr>
        <w:ind w:left="4320" w:hanging="180"/>
      </w:pPr>
    </w:lvl>
    <w:lvl w:ilvl="6" w:tplc="6C487A26" w:tentative="1">
      <w:start w:val="1"/>
      <w:numFmt w:val="decimal"/>
      <w:lvlText w:val="%7."/>
      <w:lvlJc w:val="left"/>
      <w:pPr>
        <w:ind w:left="5040" w:hanging="360"/>
      </w:pPr>
    </w:lvl>
    <w:lvl w:ilvl="7" w:tplc="88DA8C92" w:tentative="1">
      <w:start w:val="1"/>
      <w:numFmt w:val="lowerLetter"/>
      <w:lvlText w:val="%8."/>
      <w:lvlJc w:val="left"/>
      <w:pPr>
        <w:ind w:left="5760" w:hanging="360"/>
      </w:pPr>
    </w:lvl>
    <w:lvl w:ilvl="8" w:tplc="5FD4B76E" w:tentative="1">
      <w:start w:val="1"/>
      <w:numFmt w:val="lowerRoman"/>
      <w:lvlText w:val="%9."/>
      <w:lvlJc w:val="right"/>
      <w:pPr>
        <w:ind w:left="6480" w:hanging="180"/>
      </w:pPr>
    </w:lvl>
  </w:abstractNum>
  <w:abstractNum w:abstractNumId="12" w15:restartNumberingAfterBreak="0">
    <w:nsid w:val="7B80245D"/>
    <w:multiLevelType w:val="hybridMultilevel"/>
    <w:tmpl w:val="53FEA4C8"/>
    <w:lvl w:ilvl="0" w:tplc="B6C2DD26">
      <w:numFmt w:val="bullet"/>
      <w:lvlText w:val="-"/>
      <w:lvlJc w:val="left"/>
      <w:pPr>
        <w:ind w:left="1429" w:hanging="360"/>
      </w:pPr>
      <w:rPr>
        <w:rFonts w:ascii="Arial" w:eastAsia="SimSun" w:hAnsi="Arial" w:cs="Arial" w:hint="default"/>
      </w:rPr>
    </w:lvl>
    <w:lvl w:ilvl="1" w:tplc="8B445ABC" w:tentative="1">
      <w:start w:val="1"/>
      <w:numFmt w:val="bullet"/>
      <w:lvlText w:val="o"/>
      <w:lvlJc w:val="left"/>
      <w:pPr>
        <w:ind w:left="2149" w:hanging="360"/>
      </w:pPr>
      <w:rPr>
        <w:rFonts w:ascii="Courier New" w:hAnsi="Courier New" w:cs="Courier New" w:hint="default"/>
      </w:rPr>
    </w:lvl>
    <w:lvl w:ilvl="2" w:tplc="440848B0" w:tentative="1">
      <w:start w:val="1"/>
      <w:numFmt w:val="bullet"/>
      <w:lvlText w:val=""/>
      <w:lvlJc w:val="left"/>
      <w:pPr>
        <w:ind w:left="2869" w:hanging="360"/>
      </w:pPr>
      <w:rPr>
        <w:rFonts w:ascii="Wingdings" w:hAnsi="Wingdings" w:hint="default"/>
      </w:rPr>
    </w:lvl>
    <w:lvl w:ilvl="3" w:tplc="00262808" w:tentative="1">
      <w:start w:val="1"/>
      <w:numFmt w:val="bullet"/>
      <w:lvlText w:val=""/>
      <w:lvlJc w:val="left"/>
      <w:pPr>
        <w:ind w:left="3589" w:hanging="360"/>
      </w:pPr>
      <w:rPr>
        <w:rFonts w:ascii="Symbol" w:hAnsi="Symbol" w:hint="default"/>
      </w:rPr>
    </w:lvl>
    <w:lvl w:ilvl="4" w:tplc="FE443A58" w:tentative="1">
      <w:start w:val="1"/>
      <w:numFmt w:val="bullet"/>
      <w:lvlText w:val="o"/>
      <w:lvlJc w:val="left"/>
      <w:pPr>
        <w:ind w:left="4309" w:hanging="360"/>
      </w:pPr>
      <w:rPr>
        <w:rFonts w:ascii="Courier New" w:hAnsi="Courier New" w:cs="Courier New" w:hint="default"/>
      </w:rPr>
    </w:lvl>
    <w:lvl w:ilvl="5" w:tplc="A5925120" w:tentative="1">
      <w:start w:val="1"/>
      <w:numFmt w:val="bullet"/>
      <w:lvlText w:val=""/>
      <w:lvlJc w:val="left"/>
      <w:pPr>
        <w:ind w:left="5029" w:hanging="360"/>
      </w:pPr>
      <w:rPr>
        <w:rFonts w:ascii="Wingdings" w:hAnsi="Wingdings" w:hint="default"/>
      </w:rPr>
    </w:lvl>
    <w:lvl w:ilvl="6" w:tplc="AA1EF5D8" w:tentative="1">
      <w:start w:val="1"/>
      <w:numFmt w:val="bullet"/>
      <w:lvlText w:val=""/>
      <w:lvlJc w:val="left"/>
      <w:pPr>
        <w:ind w:left="5749" w:hanging="360"/>
      </w:pPr>
      <w:rPr>
        <w:rFonts w:ascii="Symbol" w:hAnsi="Symbol" w:hint="default"/>
      </w:rPr>
    </w:lvl>
    <w:lvl w:ilvl="7" w:tplc="081C5BE0" w:tentative="1">
      <w:start w:val="1"/>
      <w:numFmt w:val="bullet"/>
      <w:lvlText w:val="o"/>
      <w:lvlJc w:val="left"/>
      <w:pPr>
        <w:ind w:left="6469" w:hanging="360"/>
      </w:pPr>
      <w:rPr>
        <w:rFonts w:ascii="Courier New" w:hAnsi="Courier New" w:cs="Courier New" w:hint="default"/>
      </w:rPr>
    </w:lvl>
    <w:lvl w:ilvl="8" w:tplc="25DCD690" w:tentative="1">
      <w:start w:val="1"/>
      <w:numFmt w:val="bullet"/>
      <w:lvlText w:val=""/>
      <w:lvlJc w:val="left"/>
      <w:pPr>
        <w:ind w:left="7189" w:hanging="360"/>
      </w:pPr>
      <w:rPr>
        <w:rFonts w:ascii="Wingdings" w:hAnsi="Wingdings" w:hint="default"/>
      </w:rPr>
    </w:lvl>
  </w:abstractNum>
  <w:abstractNum w:abstractNumId="13" w15:restartNumberingAfterBreak="0">
    <w:nsid w:val="7C0F113E"/>
    <w:multiLevelType w:val="hybridMultilevel"/>
    <w:tmpl w:val="3B208B50"/>
    <w:lvl w:ilvl="0" w:tplc="DA36CFEA">
      <w:start w:val="1"/>
      <w:numFmt w:val="lowerRoman"/>
      <w:lvlText w:val="(%1)"/>
      <w:lvlJc w:val="left"/>
      <w:pPr>
        <w:ind w:left="1080" w:hanging="720"/>
      </w:pPr>
      <w:rPr>
        <w:rFonts w:hint="default"/>
      </w:rPr>
    </w:lvl>
    <w:lvl w:ilvl="1" w:tplc="EC120AE4" w:tentative="1">
      <w:start w:val="1"/>
      <w:numFmt w:val="lowerLetter"/>
      <w:lvlText w:val="%2."/>
      <w:lvlJc w:val="left"/>
      <w:pPr>
        <w:ind w:left="1440" w:hanging="360"/>
      </w:pPr>
    </w:lvl>
    <w:lvl w:ilvl="2" w:tplc="3A16C790" w:tentative="1">
      <w:start w:val="1"/>
      <w:numFmt w:val="lowerRoman"/>
      <w:lvlText w:val="%3."/>
      <w:lvlJc w:val="right"/>
      <w:pPr>
        <w:ind w:left="2160" w:hanging="180"/>
      </w:pPr>
    </w:lvl>
    <w:lvl w:ilvl="3" w:tplc="5C9C3E8A" w:tentative="1">
      <w:start w:val="1"/>
      <w:numFmt w:val="decimal"/>
      <w:lvlText w:val="%4."/>
      <w:lvlJc w:val="left"/>
      <w:pPr>
        <w:ind w:left="2880" w:hanging="360"/>
      </w:pPr>
    </w:lvl>
    <w:lvl w:ilvl="4" w:tplc="B8B6BC6A" w:tentative="1">
      <w:start w:val="1"/>
      <w:numFmt w:val="lowerLetter"/>
      <w:lvlText w:val="%5."/>
      <w:lvlJc w:val="left"/>
      <w:pPr>
        <w:ind w:left="3600" w:hanging="360"/>
      </w:pPr>
    </w:lvl>
    <w:lvl w:ilvl="5" w:tplc="BC84A31A" w:tentative="1">
      <w:start w:val="1"/>
      <w:numFmt w:val="lowerRoman"/>
      <w:lvlText w:val="%6."/>
      <w:lvlJc w:val="right"/>
      <w:pPr>
        <w:ind w:left="4320" w:hanging="180"/>
      </w:pPr>
    </w:lvl>
    <w:lvl w:ilvl="6" w:tplc="9C388E3E" w:tentative="1">
      <w:start w:val="1"/>
      <w:numFmt w:val="decimal"/>
      <w:lvlText w:val="%7."/>
      <w:lvlJc w:val="left"/>
      <w:pPr>
        <w:ind w:left="5040" w:hanging="360"/>
      </w:pPr>
    </w:lvl>
    <w:lvl w:ilvl="7" w:tplc="58BEE898" w:tentative="1">
      <w:start w:val="1"/>
      <w:numFmt w:val="lowerLetter"/>
      <w:lvlText w:val="%8."/>
      <w:lvlJc w:val="left"/>
      <w:pPr>
        <w:ind w:left="5760" w:hanging="360"/>
      </w:pPr>
    </w:lvl>
    <w:lvl w:ilvl="8" w:tplc="CEC4BC40"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5"/>
  </w:num>
  <w:num w:numId="6">
    <w:abstractNumId w:val="3"/>
  </w:num>
  <w:num w:numId="7">
    <w:abstractNumId w:val="13"/>
  </w:num>
  <w:num w:numId="8">
    <w:abstractNumId w:val="12"/>
  </w:num>
  <w:num w:numId="9">
    <w:abstractNumId w:val="1"/>
  </w:num>
  <w:num w:numId="10">
    <w:abstractNumId w:val="11"/>
  </w:num>
  <w:num w:numId="11">
    <w:abstractNumId w:val="8"/>
  </w:num>
  <w:num w:numId="12">
    <w:abstractNumId w:val="0"/>
  </w:num>
  <w:num w:numId="13">
    <w:abstractNumId w:val="0"/>
  </w:num>
  <w:num w:numId="14">
    <w:abstractNumId w:val="9"/>
  </w:num>
  <w:num w:numId="15">
    <w:abstractNumId w:val="0"/>
  </w:num>
  <w:num w:numId="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hyphenationZone w:val="425"/>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HasDocNum" w:val="True"/>
    <w:docVar w:name="ndGeneratedStamp" w:val=" "/>
    <w:docVar w:name="ndGeneratedStampLocation" w:val="None"/>
    <w:docVar w:name="NetDocs_AuthorID" w:val="1079368"/>
    <w:docVar w:name="NetDocs_AuthorName" w:val="1079368"/>
    <w:docVar w:name="NetDocs_CabinetID" w:val="NG-D3AJFPW7"/>
    <w:docVar w:name="NetDocs_CabinetName" w:val="NG-D3AJFPW7"/>
    <w:docVar w:name="NetDocs_ClientID" w:val="888888"/>
    <w:docVar w:name="NetDocs_DocID" w:val="4139-7337-4777"/>
    <w:docVar w:name="NetDocs_DocName" w:val="Suzuki Connect Terms of Use - 23.6.22 (NOT and MP and HLParis comments).docx"/>
    <w:docVar w:name="NetDocs_DocPath" w:val="C:\Users\LEROUXCH\ND Office Echo\EU-Z6MSW34R\Suzuki Connect Terms of Use - 23.6.22 (NOT and MP and HLParis comments) 4139-7337-4777 v.1.docx"/>
    <w:docVar w:name="NetDocs_DocumentType" w:val="CON"/>
    <w:docVar w:name="NetDocs_MatterID" w:val="777777"/>
    <w:docVar w:name="NetDocs_PracticeArea" w:val=" "/>
    <w:docVar w:name="NetDocs_PracticeGroup" w:val=" "/>
    <w:docVar w:name="NetDocs_Version" w:val="1"/>
  </w:docVars>
  <w:rsids>
    <w:rsidRoot w:val="002B193C"/>
    <w:rsid w:val="00003834"/>
    <w:rsid w:val="0000690C"/>
    <w:rsid w:val="00011055"/>
    <w:rsid w:val="00015C9D"/>
    <w:rsid w:val="00017C5E"/>
    <w:rsid w:val="000274DA"/>
    <w:rsid w:val="000300C5"/>
    <w:rsid w:val="0003197F"/>
    <w:rsid w:val="00033419"/>
    <w:rsid w:val="00033C90"/>
    <w:rsid w:val="0004608E"/>
    <w:rsid w:val="000471EE"/>
    <w:rsid w:val="000517AD"/>
    <w:rsid w:val="00052A9F"/>
    <w:rsid w:val="000553C9"/>
    <w:rsid w:val="00060CB9"/>
    <w:rsid w:val="00061C8D"/>
    <w:rsid w:val="00066AE2"/>
    <w:rsid w:val="00077BF0"/>
    <w:rsid w:val="00083D97"/>
    <w:rsid w:val="0008432B"/>
    <w:rsid w:val="0009032A"/>
    <w:rsid w:val="0009233A"/>
    <w:rsid w:val="000979BC"/>
    <w:rsid w:val="000A33A3"/>
    <w:rsid w:val="000A3886"/>
    <w:rsid w:val="000A4236"/>
    <w:rsid w:val="000A4FC5"/>
    <w:rsid w:val="000A5708"/>
    <w:rsid w:val="000B2014"/>
    <w:rsid w:val="000B3101"/>
    <w:rsid w:val="000B3199"/>
    <w:rsid w:val="000B3C47"/>
    <w:rsid w:val="000C1FE7"/>
    <w:rsid w:val="000C24DD"/>
    <w:rsid w:val="000C39BD"/>
    <w:rsid w:val="000C7F80"/>
    <w:rsid w:val="000D0530"/>
    <w:rsid w:val="000D2216"/>
    <w:rsid w:val="000D2323"/>
    <w:rsid w:val="000D2605"/>
    <w:rsid w:val="000D3DB7"/>
    <w:rsid w:val="000D4F1D"/>
    <w:rsid w:val="000D5E00"/>
    <w:rsid w:val="000D6607"/>
    <w:rsid w:val="000E16C5"/>
    <w:rsid w:val="000E30CE"/>
    <w:rsid w:val="000E34E1"/>
    <w:rsid w:val="000E377D"/>
    <w:rsid w:val="000E6F2F"/>
    <w:rsid w:val="000E6FA2"/>
    <w:rsid w:val="000F172C"/>
    <w:rsid w:val="000F2A41"/>
    <w:rsid w:val="000F5EFD"/>
    <w:rsid w:val="000F6E8D"/>
    <w:rsid w:val="000F7F95"/>
    <w:rsid w:val="0010114B"/>
    <w:rsid w:val="00113D16"/>
    <w:rsid w:val="00116A64"/>
    <w:rsid w:val="001201E0"/>
    <w:rsid w:val="00120838"/>
    <w:rsid w:val="0012435F"/>
    <w:rsid w:val="00130101"/>
    <w:rsid w:val="00133371"/>
    <w:rsid w:val="00133F12"/>
    <w:rsid w:val="001348C4"/>
    <w:rsid w:val="00135C90"/>
    <w:rsid w:val="0013602D"/>
    <w:rsid w:val="00137C15"/>
    <w:rsid w:val="001420FD"/>
    <w:rsid w:val="00152454"/>
    <w:rsid w:val="00155C93"/>
    <w:rsid w:val="001563A6"/>
    <w:rsid w:val="00172B82"/>
    <w:rsid w:val="001762FB"/>
    <w:rsid w:val="00182C8C"/>
    <w:rsid w:val="001844AF"/>
    <w:rsid w:val="00187300"/>
    <w:rsid w:val="001902F0"/>
    <w:rsid w:val="00192441"/>
    <w:rsid w:val="00192D29"/>
    <w:rsid w:val="001940BF"/>
    <w:rsid w:val="00197666"/>
    <w:rsid w:val="001979C6"/>
    <w:rsid w:val="001A59FD"/>
    <w:rsid w:val="001B34D6"/>
    <w:rsid w:val="001B5077"/>
    <w:rsid w:val="001D1AC5"/>
    <w:rsid w:val="001D4247"/>
    <w:rsid w:val="001E1DB4"/>
    <w:rsid w:val="001E1E07"/>
    <w:rsid w:val="001E4EB4"/>
    <w:rsid w:val="001E6F0C"/>
    <w:rsid w:val="001E79B8"/>
    <w:rsid w:val="001F5BCB"/>
    <w:rsid w:val="001F66BC"/>
    <w:rsid w:val="001F71C5"/>
    <w:rsid w:val="00200633"/>
    <w:rsid w:val="00201189"/>
    <w:rsid w:val="00203D34"/>
    <w:rsid w:val="002066A2"/>
    <w:rsid w:val="002076D4"/>
    <w:rsid w:val="0021388A"/>
    <w:rsid w:val="002144C1"/>
    <w:rsid w:val="00216E5A"/>
    <w:rsid w:val="0021742F"/>
    <w:rsid w:val="00220005"/>
    <w:rsid w:val="0022716A"/>
    <w:rsid w:val="00230D69"/>
    <w:rsid w:val="00233E68"/>
    <w:rsid w:val="0023407D"/>
    <w:rsid w:val="002340EB"/>
    <w:rsid w:val="002372E2"/>
    <w:rsid w:val="00240575"/>
    <w:rsid w:val="00246057"/>
    <w:rsid w:val="002601B6"/>
    <w:rsid w:val="00261AD4"/>
    <w:rsid w:val="00263B0C"/>
    <w:rsid w:val="00264B1B"/>
    <w:rsid w:val="00267E53"/>
    <w:rsid w:val="0027439C"/>
    <w:rsid w:val="00282730"/>
    <w:rsid w:val="0028294E"/>
    <w:rsid w:val="00283088"/>
    <w:rsid w:val="00285897"/>
    <w:rsid w:val="002A03F7"/>
    <w:rsid w:val="002A284C"/>
    <w:rsid w:val="002A36B6"/>
    <w:rsid w:val="002A72DC"/>
    <w:rsid w:val="002A7E9C"/>
    <w:rsid w:val="002B1900"/>
    <w:rsid w:val="002B193C"/>
    <w:rsid w:val="002B27B8"/>
    <w:rsid w:val="002B6299"/>
    <w:rsid w:val="002C04EE"/>
    <w:rsid w:val="002C10B8"/>
    <w:rsid w:val="002C1AF0"/>
    <w:rsid w:val="002C2B22"/>
    <w:rsid w:val="002C3634"/>
    <w:rsid w:val="002C3724"/>
    <w:rsid w:val="002C44E1"/>
    <w:rsid w:val="002C7BAE"/>
    <w:rsid w:val="002D08CC"/>
    <w:rsid w:val="002D22EF"/>
    <w:rsid w:val="002D27CB"/>
    <w:rsid w:val="002D32D1"/>
    <w:rsid w:val="002D3A58"/>
    <w:rsid w:val="002D4FB0"/>
    <w:rsid w:val="002D5F21"/>
    <w:rsid w:val="002E176E"/>
    <w:rsid w:val="002E5B42"/>
    <w:rsid w:val="002E7E71"/>
    <w:rsid w:val="002F202A"/>
    <w:rsid w:val="0030032D"/>
    <w:rsid w:val="003005D2"/>
    <w:rsid w:val="003063D9"/>
    <w:rsid w:val="0030656B"/>
    <w:rsid w:val="003074DA"/>
    <w:rsid w:val="00310B11"/>
    <w:rsid w:val="00312258"/>
    <w:rsid w:val="003153C9"/>
    <w:rsid w:val="00321842"/>
    <w:rsid w:val="0032296E"/>
    <w:rsid w:val="00325EC6"/>
    <w:rsid w:val="00332A75"/>
    <w:rsid w:val="00333E81"/>
    <w:rsid w:val="00340271"/>
    <w:rsid w:val="00342EB6"/>
    <w:rsid w:val="0035140E"/>
    <w:rsid w:val="00361206"/>
    <w:rsid w:val="00361E25"/>
    <w:rsid w:val="00362CD6"/>
    <w:rsid w:val="00365F80"/>
    <w:rsid w:val="0037328D"/>
    <w:rsid w:val="00373682"/>
    <w:rsid w:val="00373979"/>
    <w:rsid w:val="003749CB"/>
    <w:rsid w:val="0037535C"/>
    <w:rsid w:val="003757AC"/>
    <w:rsid w:val="00375964"/>
    <w:rsid w:val="00376942"/>
    <w:rsid w:val="00376CCD"/>
    <w:rsid w:val="00377201"/>
    <w:rsid w:val="00377C10"/>
    <w:rsid w:val="00381843"/>
    <w:rsid w:val="00381B0C"/>
    <w:rsid w:val="003861CF"/>
    <w:rsid w:val="00392027"/>
    <w:rsid w:val="0039268F"/>
    <w:rsid w:val="00392B00"/>
    <w:rsid w:val="0039725B"/>
    <w:rsid w:val="003B244C"/>
    <w:rsid w:val="003B3794"/>
    <w:rsid w:val="003C1DCB"/>
    <w:rsid w:val="003C295D"/>
    <w:rsid w:val="003E4D91"/>
    <w:rsid w:val="003E63B3"/>
    <w:rsid w:val="003E64D6"/>
    <w:rsid w:val="003F0FB4"/>
    <w:rsid w:val="003F1771"/>
    <w:rsid w:val="003F535B"/>
    <w:rsid w:val="003F72A1"/>
    <w:rsid w:val="00402F96"/>
    <w:rsid w:val="004044CB"/>
    <w:rsid w:val="00404F04"/>
    <w:rsid w:val="004222D0"/>
    <w:rsid w:val="00423191"/>
    <w:rsid w:val="00424BA6"/>
    <w:rsid w:val="00425B43"/>
    <w:rsid w:val="004266F7"/>
    <w:rsid w:val="00427CB5"/>
    <w:rsid w:val="00427EC4"/>
    <w:rsid w:val="00431448"/>
    <w:rsid w:val="00431838"/>
    <w:rsid w:val="00432914"/>
    <w:rsid w:val="00432F33"/>
    <w:rsid w:val="00436A1C"/>
    <w:rsid w:val="00450FAB"/>
    <w:rsid w:val="00462035"/>
    <w:rsid w:val="004712ED"/>
    <w:rsid w:val="00471FA6"/>
    <w:rsid w:val="00473F0F"/>
    <w:rsid w:val="00480130"/>
    <w:rsid w:val="00484763"/>
    <w:rsid w:val="00490017"/>
    <w:rsid w:val="00490E3A"/>
    <w:rsid w:val="00492229"/>
    <w:rsid w:val="004A3563"/>
    <w:rsid w:val="004A4786"/>
    <w:rsid w:val="004A779A"/>
    <w:rsid w:val="004A78CF"/>
    <w:rsid w:val="004B069F"/>
    <w:rsid w:val="004B27F4"/>
    <w:rsid w:val="004B583B"/>
    <w:rsid w:val="004C105E"/>
    <w:rsid w:val="004C39B1"/>
    <w:rsid w:val="004C3B1E"/>
    <w:rsid w:val="004C5067"/>
    <w:rsid w:val="004D0D91"/>
    <w:rsid w:val="004D36F1"/>
    <w:rsid w:val="004E168E"/>
    <w:rsid w:val="005009F8"/>
    <w:rsid w:val="00505F09"/>
    <w:rsid w:val="005061E5"/>
    <w:rsid w:val="00515C94"/>
    <w:rsid w:val="00527A83"/>
    <w:rsid w:val="00531B80"/>
    <w:rsid w:val="00533F1D"/>
    <w:rsid w:val="005441D3"/>
    <w:rsid w:val="00544791"/>
    <w:rsid w:val="005503FA"/>
    <w:rsid w:val="00552CD1"/>
    <w:rsid w:val="00557469"/>
    <w:rsid w:val="00562E0A"/>
    <w:rsid w:val="00565DCE"/>
    <w:rsid w:val="0057264C"/>
    <w:rsid w:val="0057679B"/>
    <w:rsid w:val="00576850"/>
    <w:rsid w:val="00582C1D"/>
    <w:rsid w:val="005912B8"/>
    <w:rsid w:val="005915C5"/>
    <w:rsid w:val="00597756"/>
    <w:rsid w:val="005A008B"/>
    <w:rsid w:val="005A0916"/>
    <w:rsid w:val="005A1101"/>
    <w:rsid w:val="005A145F"/>
    <w:rsid w:val="005A6064"/>
    <w:rsid w:val="005A612C"/>
    <w:rsid w:val="005B1551"/>
    <w:rsid w:val="005B2C33"/>
    <w:rsid w:val="005C40F2"/>
    <w:rsid w:val="005E3EF2"/>
    <w:rsid w:val="005E4C08"/>
    <w:rsid w:val="005E6170"/>
    <w:rsid w:val="005E621D"/>
    <w:rsid w:val="005F290A"/>
    <w:rsid w:val="005F4CC9"/>
    <w:rsid w:val="005F525F"/>
    <w:rsid w:val="006012FF"/>
    <w:rsid w:val="00614DAD"/>
    <w:rsid w:val="006203D2"/>
    <w:rsid w:val="00621D38"/>
    <w:rsid w:val="00624BB1"/>
    <w:rsid w:val="00625EA7"/>
    <w:rsid w:val="00627B93"/>
    <w:rsid w:val="00632E29"/>
    <w:rsid w:val="00632EAD"/>
    <w:rsid w:val="006364C6"/>
    <w:rsid w:val="00641095"/>
    <w:rsid w:val="006457BE"/>
    <w:rsid w:val="006502C9"/>
    <w:rsid w:val="00650B28"/>
    <w:rsid w:val="00651AEA"/>
    <w:rsid w:val="006532F5"/>
    <w:rsid w:val="00653900"/>
    <w:rsid w:val="00656310"/>
    <w:rsid w:val="00656344"/>
    <w:rsid w:val="00663B0B"/>
    <w:rsid w:val="006641B1"/>
    <w:rsid w:val="00675418"/>
    <w:rsid w:val="006764B8"/>
    <w:rsid w:val="0067704C"/>
    <w:rsid w:val="006771A5"/>
    <w:rsid w:val="006805D9"/>
    <w:rsid w:val="00682096"/>
    <w:rsid w:val="00683C64"/>
    <w:rsid w:val="00684F40"/>
    <w:rsid w:val="00684FF3"/>
    <w:rsid w:val="00685B2E"/>
    <w:rsid w:val="00686295"/>
    <w:rsid w:val="00687A7B"/>
    <w:rsid w:val="00687E79"/>
    <w:rsid w:val="006908E0"/>
    <w:rsid w:val="006944F8"/>
    <w:rsid w:val="006950CD"/>
    <w:rsid w:val="00697668"/>
    <w:rsid w:val="006A25E0"/>
    <w:rsid w:val="006A61CF"/>
    <w:rsid w:val="006A74B1"/>
    <w:rsid w:val="006B4B8E"/>
    <w:rsid w:val="006B7B69"/>
    <w:rsid w:val="006C3F64"/>
    <w:rsid w:val="006D01BE"/>
    <w:rsid w:val="006D2702"/>
    <w:rsid w:val="006D4C89"/>
    <w:rsid w:val="006E50CB"/>
    <w:rsid w:val="006E5DEE"/>
    <w:rsid w:val="006F0E8C"/>
    <w:rsid w:val="006F2AB3"/>
    <w:rsid w:val="006F6F43"/>
    <w:rsid w:val="006F7F38"/>
    <w:rsid w:val="00716077"/>
    <w:rsid w:val="00716BDE"/>
    <w:rsid w:val="00717529"/>
    <w:rsid w:val="007203BB"/>
    <w:rsid w:val="00724E7B"/>
    <w:rsid w:val="00725E99"/>
    <w:rsid w:val="007310D7"/>
    <w:rsid w:val="00733328"/>
    <w:rsid w:val="00734279"/>
    <w:rsid w:val="00734562"/>
    <w:rsid w:val="0074429B"/>
    <w:rsid w:val="007443FB"/>
    <w:rsid w:val="00745921"/>
    <w:rsid w:val="00754D1D"/>
    <w:rsid w:val="00757C1E"/>
    <w:rsid w:val="00762097"/>
    <w:rsid w:val="00766051"/>
    <w:rsid w:val="00771AA3"/>
    <w:rsid w:val="00774351"/>
    <w:rsid w:val="007753AB"/>
    <w:rsid w:val="0077597D"/>
    <w:rsid w:val="00776DA7"/>
    <w:rsid w:val="007770EE"/>
    <w:rsid w:val="007775F9"/>
    <w:rsid w:val="00785CF8"/>
    <w:rsid w:val="00790C81"/>
    <w:rsid w:val="0079171F"/>
    <w:rsid w:val="00793B2D"/>
    <w:rsid w:val="007A19C4"/>
    <w:rsid w:val="007A376C"/>
    <w:rsid w:val="007A42A0"/>
    <w:rsid w:val="007A46F8"/>
    <w:rsid w:val="007B267B"/>
    <w:rsid w:val="007B29D0"/>
    <w:rsid w:val="007B3D8C"/>
    <w:rsid w:val="007B5300"/>
    <w:rsid w:val="007B7488"/>
    <w:rsid w:val="007B7748"/>
    <w:rsid w:val="007C17A2"/>
    <w:rsid w:val="007C3379"/>
    <w:rsid w:val="007C3A80"/>
    <w:rsid w:val="007C6CFA"/>
    <w:rsid w:val="007C7288"/>
    <w:rsid w:val="007D6077"/>
    <w:rsid w:val="007E37DF"/>
    <w:rsid w:val="007E4DC5"/>
    <w:rsid w:val="007F01B0"/>
    <w:rsid w:val="007F1BF8"/>
    <w:rsid w:val="007F2EDE"/>
    <w:rsid w:val="00800A7D"/>
    <w:rsid w:val="00800FBB"/>
    <w:rsid w:val="00805DF7"/>
    <w:rsid w:val="008130AD"/>
    <w:rsid w:val="008133ED"/>
    <w:rsid w:val="008143C4"/>
    <w:rsid w:val="00814860"/>
    <w:rsid w:val="00816417"/>
    <w:rsid w:val="00816986"/>
    <w:rsid w:val="00841DE1"/>
    <w:rsid w:val="00846122"/>
    <w:rsid w:val="00846337"/>
    <w:rsid w:val="00847441"/>
    <w:rsid w:val="00847EFE"/>
    <w:rsid w:val="0085118B"/>
    <w:rsid w:val="00865755"/>
    <w:rsid w:val="0087035B"/>
    <w:rsid w:val="008711E1"/>
    <w:rsid w:val="00881384"/>
    <w:rsid w:val="008847CE"/>
    <w:rsid w:val="008857DC"/>
    <w:rsid w:val="00887F8A"/>
    <w:rsid w:val="00891DC2"/>
    <w:rsid w:val="00892550"/>
    <w:rsid w:val="008A16F1"/>
    <w:rsid w:val="008A3D0C"/>
    <w:rsid w:val="008A3F28"/>
    <w:rsid w:val="008A5D98"/>
    <w:rsid w:val="008A79B2"/>
    <w:rsid w:val="008B2389"/>
    <w:rsid w:val="008B584C"/>
    <w:rsid w:val="008C0022"/>
    <w:rsid w:val="008C0699"/>
    <w:rsid w:val="008C347E"/>
    <w:rsid w:val="008D7634"/>
    <w:rsid w:val="008E120E"/>
    <w:rsid w:val="008E33C3"/>
    <w:rsid w:val="008E6E4D"/>
    <w:rsid w:val="008E7969"/>
    <w:rsid w:val="008F0D54"/>
    <w:rsid w:val="008F0DF0"/>
    <w:rsid w:val="008F20CA"/>
    <w:rsid w:val="008F58EA"/>
    <w:rsid w:val="00900147"/>
    <w:rsid w:val="00903951"/>
    <w:rsid w:val="00905AE0"/>
    <w:rsid w:val="00906919"/>
    <w:rsid w:val="009135BA"/>
    <w:rsid w:val="00914EE6"/>
    <w:rsid w:val="009176CC"/>
    <w:rsid w:val="0092098B"/>
    <w:rsid w:val="00923FBF"/>
    <w:rsid w:val="009242C8"/>
    <w:rsid w:val="00925AD7"/>
    <w:rsid w:val="00931801"/>
    <w:rsid w:val="009412E6"/>
    <w:rsid w:val="00947D4B"/>
    <w:rsid w:val="00950E7C"/>
    <w:rsid w:val="009537AD"/>
    <w:rsid w:val="00955A8E"/>
    <w:rsid w:val="00955D00"/>
    <w:rsid w:val="00955EF3"/>
    <w:rsid w:val="00961C8C"/>
    <w:rsid w:val="00961CFB"/>
    <w:rsid w:val="009632D6"/>
    <w:rsid w:val="00963B6C"/>
    <w:rsid w:val="00965239"/>
    <w:rsid w:val="00967A9C"/>
    <w:rsid w:val="0097325F"/>
    <w:rsid w:val="009737EF"/>
    <w:rsid w:val="00973BBE"/>
    <w:rsid w:val="00975504"/>
    <w:rsid w:val="009771F4"/>
    <w:rsid w:val="00982730"/>
    <w:rsid w:val="00983609"/>
    <w:rsid w:val="00983708"/>
    <w:rsid w:val="009839F6"/>
    <w:rsid w:val="00984E3E"/>
    <w:rsid w:val="00985797"/>
    <w:rsid w:val="00985CDB"/>
    <w:rsid w:val="00985EB3"/>
    <w:rsid w:val="00990C6D"/>
    <w:rsid w:val="0099775B"/>
    <w:rsid w:val="00997F8F"/>
    <w:rsid w:val="009B19DB"/>
    <w:rsid w:val="009B2F43"/>
    <w:rsid w:val="009B33C0"/>
    <w:rsid w:val="009B4993"/>
    <w:rsid w:val="009C580E"/>
    <w:rsid w:val="009D2701"/>
    <w:rsid w:val="009D2957"/>
    <w:rsid w:val="009D2997"/>
    <w:rsid w:val="009D2A0B"/>
    <w:rsid w:val="009D38F3"/>
    <w:rsid w:val="009E1C64"/>
    <w:rsid w:val="009E2054"/>
    <w:rsid w:val="009E38DA"/>
    <w:rsid w:val="009F14E2"/>
    <w:rsid w:val="00A05E5E"/>
    <w:rsid w:val="00A06A2C"/>
    <w:rsid w:val="00A06FF1"/>
    <w:rsid w:val="00A10680"/>
    <w:rsid w:val="00A10F3E"/>
    <w:rsid w:val="00A110E6"/>
    <w:rsid w:val="00A264BD"/>
    <w:rsid w:val="00A3092F"/>
    <w:rsid w:val="00A343BF"/>
    <w:rsid w:val="00A424BE"/>
    <w:rsid w:val="00A4280E"/>
    <w:rsid w:val="00A44167"/>
    <w:rsid w:val="00A44AF0"/>
    <w:rsid w:val="00A5219D"/>
    <w:rsid w:val="00A54FDA"/>
    <w:rsid w:val="00A564D2"/>
    <w:rsid w:val="00A6255B"/>
    <w:rsid w:val="00A651A9"/>
    <w:rsid w:val="00A71137"/>
    <w:rsid w:val="00A734C2"/>
    <w:rsid w:val="00A73E36"/>
    <w:rsid w:val="00A74D3B"/>
    <w:rsid w:val="00A74D61"/>
    <w:rsid w:val="00A76292"/>
    <w:rsid w:val="00A82D0B"/>
    <w:rsid w:val="00A855E9"/>
    <w:rsid w:val="00A901F5"/>
    <w:rsid w:val="00A90A1F"/>
    <w:rsid w:val="00A90B6E"/>
    <w:rsid w:val="00A96B43"/>
    <w:rsid w:val="00A96FF5"/>
    <w:rsid w:val="00AA216C"/>
    <w:rsid w:val="00AA548E"/>
    <w:rsid w:val="00AA5810"/>
    <w:rsid w:val="00AB249A"/>
    <w:rsid w:val="00AB28E5"/>
    <w:rsid w:val="00AB3A33"/>
    <w:rsid w:val="00AB6C43"/>
    <w:rsid w:val="00AC056D"/>
    <w:rsid w:val="00AC281D"/>
    <w:rsid w:val="00AC3D21"/>
    <w:rsid w:val="00AC536E"/>
    <w:rsid w:val="00AC553A"/>
    <w:rsid w:val="00AC67F9"/>
    <w:rsid w:val="00AD161F"/>
    <w:rsid w:val="00AD2DA9"/>
    <w:rsid w:val="00AD3568"/>
    <w:rsid w:val="00AD415D"/>
    <w:rsid w:val="00AD604C"/>
    <w:rsid w:val="00AE5D9B"/>
    <w:rsid w:val="00AF35D4"/>
    <w:rsid w:val="00B00181"/>
    <w:rsid w:val="00B03F82"/>
    <w:rsid w:val="00B06BA5"/>
    <w:rsid w:val="00B07EC0"/>
    <w:rsid w:val="00B10D9C"/>
    <w:rsid w:val="00B111F7"/>
    <w:rsid w:val="00B1472F"/>
    <w:rsid w:val="00B14772"/>
    <w:rsid w:val="00B15AAC"/>
    <w:rsid w:val="00B30EB4"/>
    <w:rsid w:val="00B3435C"/>
    <w:rsid w:val="00B37692"/>
    <w:rsid w:val="00B4569E"/>
    <w:rsid w:val="00B50024"/>
    <w:rsid w:val="00B540C6"/>
    <w:rsid w:val="00B54609"/>
    <w:rsid w:val="00B60CD6"/>
    <w:rsid w:val="00B63AB1"/>
    <w:rsid w:val="00B64BFC"/>
    <w:rsid w:val="00B64CD3"/>
    <w:rsid w:val="00B6507E"/>
    <w:rsid w:val="00B678BF"/>
    <w:rsid w:val="00B70EFB"/>
    <w:rsid w:val="00B776A5"/>
    <w:rsid w:val="00B805F6"/>
    <w:rsid w:val="00B816D3"/>
    <w:rsid w:val="00B869F3"/>
    <w:rsid w:val="00B878EB"/>
    <w:rsid w:val="00B87E6D"/>
    <w:rsid w:val="00BA1496"/>
    <w:rsid w:val="00BA2A4A"/>
    <w:rsid w:val="00BA63AC"/>
    <w:rsid w:val="00BB2C95"/>
    <w:rsid w:val="00BB2D8E"/>
    <w:rsid w:val="00BB410C"/>
    <w:rsid w:val="00BB4DFC"/>
    <w:rsid w:val="00BB6265"/>
    <w:rsid w:val="00BC2114"/>
    <w:rsid w:val="00BC2522"/>
    <w:rsid w:val="00BC6AB6"/>
    <w:rsid w:val="00BD7EE4"/>
    <w:rsid w:val="00BE3424"/>
    <w:rsid w:val="00BE39CE"/>
    <w:rsid w:val="00BF22CD"/>
    <w:rsid w:val="00BF2C8A"/>
    <w:rsid w:val="00C035C4"/>
    <w:rsid w:val="00C0430B"/>
    <w:rsid w:val="00C11228"/>
    <w:rsid w:val="00C14A09"/>
    <w:rsid w:val="00C14EE1"/>
    <w:rsid w:val="00C20260"/>
    <w:rsid w:val="00C22906"/>
    <w:rsid w:val="00C34217"/>
    <w:rsid w:val="00C35F1C"/>
    <w:rsid w:val="00C41DFF"/>
    <w:rsid w:val="00C53E3F"/>
    <w:rsid w:val="00C651A5"/>
    <w:rsid w:val="00C65EF0"/>
    <w:rsid w:val="00C70709"/>
    <w:rsid w:val="00C7156C"/>
    <w:rsid w:val="00C73563"/>
    <w:rsid w:val="00C73C1C"/>
    <w:rsid w:val="00C7618F"/>
    <w:rsid w:val="00C7703D"/>
    <w:rsid w:val="00C778F4"/>
    <w:rsid w:val="00C77A94"/>
    <w:rsid w:val="00C80B92"/>
    <w:rsid w:val="00C838CF"/>
    <w:rsid w:val="00C87E97"/>
    <w:rsid w:val="00C94CA1"/>
    <w:rsid w:val="00CA0E1A"/>
    <w:rsid w:val="00CA13E5"/>
    <w:rsid w:val="00CA1A06"/>
    <w:rsid w:val="00CA2984"/>
    <w:rsid w:val="00CA427D"/>
    <w:rsid w:val="00CA7689"/>
    <w:rsid w:val="00CB141B"/>
    <w:rsid w:val="00CB353F"/>
    <w:rsid w:val="00CC0D6F"/>
    <w:rsid w:val="00CC0F7B"/>
    <w:rsid w:val="00CC4D49"/>
    <w:rsid w:val="00CC7A2D"/>
    <w:rsid w:val="00CD294F"/>
    <w:rsid w:val="00CE04ED"/>
    <w:rsid w:val="00CE1D7A"/>
    <w:rsid w:val="00CE7737"/>
    <w:rsid w:val="00CF0399"/>
    <w:rsid w:val="00CF6818"/>
    <w:rsid w:val="00D02066"/>
    <w:rsid w:val="00D02291"/>
    <w:rsid w:val="00D02D70"/>
    <w:rsid w:val="00D03ABA"/>
    <w:rsid w:val="00D06190"/>
    <w:rsid w:val="00D06DC6"/>
    <w:rsid w:val="00D0799C"/>
    <w:rsid w:val="00D1282A"/>
    <w:rsid w:val="00D14A59"/>
    <w:rsid w:val="00D1742F"/>
    <w:rsid w:val="00D2560E"/>
    <w:rsid w:val="00D3207D"/>
    <w:rsid w:val="00D34748"/>
    <w:rsid w:val="00D4041B"/>
    <w:rsid w:val="00D40CE0"/>
    <w:rsid w:val="00D43580"/>
    <w:rsid w:val="00D445DE"/>
    <w:rsid w:val="00D6387F"/>
    <w:rsid w:val="00D67246"/>
    <w:rsid w:val="00D67937"/>
    <w:rsid w:val="00D67D57"/>
    <w:rsid w:val="00D7075C"/>
    <w:rsid w:val="00D71F1F"/>
    <w:rsid w:val="00D82D70"/>
    <w:rsid w:val="00D86E89"/>
    <w:rsid w:val="00D87165"/>
    <w:rsid w:val="00D956BE"/>
    <w:rsid w:val="00DA7D57"/>
    <w:rsid w:val="00DB235A"/>
    <w:rsid w:val="00DC0377"/>
    <w:rsid w:val="00DC33F5"/>
    <w:rsid w:val="00DD0C28"/>
    <w:rsid w:val="00DD3A93"/>
    <w:rsid w:val="00DE002B"/>
    <w:rsid w:val="00DE0C1E"/>
    <w:rsid w:val="00DE1584"/>
    <w:rsid w:val="00DE307C"/>
    <w:rsid w:val="00DE3A71"/>
    <w:rsid w:val="00DE3BD3"/>
    <w:rsid w:val="00DE3C78"/>
    <w:rsid w:val="00DE5598"/>
    <w:rsid w:val="00DF2D6F"/>
    <w:rsid w:val="00DF7E44"/>
    <w:rsid w:val="00DF7E9B"/>
    <w:rsid w:val="00E31937"/>
    <w:rsid w:val="00E31C1C"/>
    <w:rsid w:val="00E32D29"/>
    <w:rsid w:val="00E330EA"/>
    <w:rsid w:val="00E3455C"/>
    <w:rsid w:val="00E35DE5"/>
    <w:rsid w:val="00E429A0"/>
    <w:rsid w:val="00E44A26"/>
    <w:rsid w:val="00E44C2A"/>
    <w:rsid w:val="00E45773"/>
    <w:rsid w:val="00E45E4B"/>
    <w:rsid w:val="00E4668C"/>
    <w:rsid w:val="00E47D83"/>
    <w:rsid w:val="00E52D19"/>
    <w:rsid w:val="00E55656"/>
    <w:rsid w:val="00E805DF"/>
    <w:rsid w:val="00E9190B"/>
    <w:rsid w:val="00E9330F"/>
    <w:rsid w:val="00E9476D"/>
    <w:rsid w:val="00E96C9E"/>
    <w:rsid w:val="00EA515D"/>
    <w:rsid w:val="00EA5EE4"/>
    <w:rsid w:val="00EA6A50"/>
    <w:rsid w:val="00EB0A9D"/>
    <w:rsid w:val="00EB1037"/>
    <w:rsid w:val="00EB114C"/>
    <w:rsid w:val="00EB130E"/>
    <w:rsid w:val="00EC32A6"/>
    <w:rsid w:val="00EC4AA9"/>
    <w:rsid w:val="00EC595B"/>
    <w:rsid w:val="00EC6135"/>
    <w:rsid w:val="00EC6182"/>
    <w:rsid w:val="00ED7DBF"/>
    <w:rsid w:val="00EE1F5A"/>
    <w:rsid w:val="00EE3034"/>
    <w:rsid w:val="00EE4B19"/>
    <w:rsid w:val="00EE75EA"/>
    <w:rsid w:val="00EE7883"/>
    <w:rsid w:val="00EE7DE5"/>
    <w:rsid w:val="00EF2DB0"/>
    <w:rsid w:val="00EF50A4"/>
    <w:rsid w:val="00F00C13"/>
    <w:rsid w:val="00F02219"/>
    <w:rsid w:val="00F05429"/>
    <w:rsid w:val="00F06E46"/>
    <w:rsid w:val="00F07FB9"/>
    <w:rsid w:val="00F1508F"/>
    <w:rsid w:val="00F17E74"/>
    <w:rsid w:val="00F228EF"/>
    <w:rsid w:val="00F24FD9"/>
    <w:rsid w:val="00F27956"/>
    <w:rsid w:val="00F27AF1"/>
    <w:rsid w:val="00F30DF9"/>
    <w:rsid w:val="00F41543"/>
    <w:rsid w:val="00F420F3"/>
    <w:rsid w:val="00F502FC"/>
    <w:rsid w:val="00F5354D"/>
    <w:rsid w:val="00F54E98"/>
    <w:rsid w:val="00F60900"/>
    <w:rsid w:val="00F609FF"/>
    <w:rsid w:val="00F62A77"/>
    <w:rsid w:val="00F62AD4"/>
    <w:rsid w:val="00F64812"/>
    <w:rsid w:val="00F65E12"/>
    <w:rsid w:val="00F76324"/>
    <w:rsid w:val="00F82258"/>
    <w:rsid w:val="00F85E4E"/>
    <w:rsid w:val="00F97C10"/>
    <w:rsid w:val="00FA1895"/>
    <w:rsid w:val="00FA4B2A"/>
    <w:rsid w:val="00FB07BE"/>
    <w:rsid w:val="00FB0FD4"/>
    <w:rsid w:val="00FB1BAE"/>
    <w:rsid w:val="00FB2CE8"/>
    <w:rsid w:val="00FB39AF"/>
    <w:rsid w:val="00FB3A41"/>
    <w:rsid w:val="00FC4CB7"/>
    <w:rsid w:val="00FC4D1C"/>
    <w:rsid w:val="00FD1396"/>
    <w:rsid w:val="00FD1996"/>
    <w:rsid w:val="00FD1F1D"/>
    <w:rsid w:val="00FD6620"/>
    <w:rsid w:val="00FE7082"/>
    <w:rsid w:val="00FF0B0D"/>
    <w:rsid w:val="00FF11AB"/>
    <w:rsid w:val="00FF26AF"/>
    <w:rsid w:val="00FF2C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1F3A7"/>
  <w15:docId w15:val="{943C55CF-6EF6-4AAA-8089-E276799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1"/>
        <w:szCs w:val="21"/>
        <w:lang w:val="es-ES" w:eastAsia="en-GB" w:bidi="ar-SA"/>
      </w:rPr>
    </w:rPrDefault>
    <w:pPrDefault>
      <w:pPr>
        <w:spacing w:line="264" w:lineRule="auto"/>
        <w:jc w:val="both"/>
      </w:pPr>
    </w:pPrDefault>
  </w:docDefaults>
  <w:latentStyles w:defLockedState="0" w:defUIPriority="0" w:defSemiHidden="0" w:defUnhideWhenUsed="0" w:defQFormat="0" w:count="376">
    <w:lsdException w:name="Normal" w:uiPriority="9" w:qFormat="1"/>
    <w:lsdException w:name="heading 1" w:uiPriority="3"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13"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uiPriority="17"/>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uiPriority="18"/>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uiPriority="22" w:qFormat="1"/>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adjustRightInd w:val="0"/>
    </w:pPr>
    <w:rPr>
      <w:rFonts w:eastAsia="SimSun" w:cs="Arial"/>
      <w:lang w:eastAsia="en-US"/>
    </w:rPr>
  </w:style>
  <w:style w:type="paragraph" w:styleId="1">
    <w:name w:val="heading 1"/>
    <w:basedOn w:val="Level1"/>
    <w:next w:val="Body2"/>
    <w:link w:val="10"/>
    <w:uiPriority w:val="3"/>
    <w:qFormat/>
    <w:rsid w:val="0013602D"/>
    <w:pPr>
      <w:keepNext/>
    </w:pPr>
    <w:rPr>
      <w:b/>
      <w:smallCaps/>
    </w:rPr>
  </w:style>
  <w:style w:type="paragraph" w:styleId="2">
    <w:name w:val="heading 2"/>
    <w:basedOn w:val="Level2"/>
    <w:next w:val="Body2"/>
    <w:link w:val="20"/>
    <w:uiPriority w:val="4"/>
    <w:qFormat/>
    <w:rsid w:val="0013602D"/>
    <w:pPr>
      <w:keepNext/>
    </w:pPr>
    <w:rPr>
      <w:b/>
    </w:rPr>
  </w:style>
  <w:style w:type="paragraph" w:styleId="3">
    <w:name w:val="heading 3"/>
    <w:basedOn w:val="Level3"/>
    <w:next w:val="Body3"/>
    <w:link w:val="30"/>
    <w:uiPriority w:val="4"/>
    <w:qFormat/>
    <w:rsid w:val="0013602D"/>
    <w:pPr>
      <w:keepNext/>
      <w:ind w:left="1418" w:hanging="709"/>
    </w:pPr>
    <w:rPr>
      <w:b/>
    </w:rPr>
  </w:style>
  <w:style w:type="paragraph" w:styleId="40">
    <w:name w:val="heading 4"/>
    <w:basedOn w:val="Level4"/>
    <w:next w:val="Body4"/>
    <w:link w:val="41"/>
    <w:uiPriority w:val="5"/>
    <w:semiHidden/>
    <w:qFormat/>
    <w:rsid w:val="0013602D"/>
    <w:pPr>
      <w:keepNext/>
      <w:numPr>
        <w:numId w:val="2"/>
      </w:numPr>
      <w:ind w:left="2127"/>
    </w:pPr>
    <w:rPr>
      <w:rFonts w:ascii="Arial Bold" w:hAnsi="Arial Bold"/>
      <w:b/>
    </w:rPr>
  </w:style>
  <w:style w:type="paragraph" w:styleId="5">
    <w:name w:val="heading 5"/>
    <w:basedOn w:val="a"/>
    <w:next w:val="a"/>
    <w:link w:val="50"/>
    <w:uiPriority w:val="5"/>
    <w:semiHidden/>
    <w:qFormat/>
    <w:pPr>
      <w:spacing w:before="240" w:after="60"/>
      <w:outlineLvl w:val="4"/>
    </w:pPr>
    <w:rPr>
      <w:sz w:val="22"/>
    </w:rPr>
  </w:style>
  <w:style w:type="paragraph" w:styleId="6">
    <w:name w:val="heading 6"/>
    <w:basedOn w:val="a"/>
    <w:next w:val="a"/>
    <w:uiPriority w:val="16"/>
    <w:semiHidden/>
    <w:qFormat/>
    <w:pPr>
      <w:spacing w:before="240" w:after="60"/>
      <w:outlineLvl w:val="5"/>
    </w:pPr>
    <w:rPr>
      <w:rFonts w:ascii="Times New Roman" w:hAnsi="Times New Roman"/>
      <w:i/>
      <w:sz w:val="22"/>
    </w:rPr>
  </w:style>
  <w:style w:type="paragraph" w:styleId="7">
    <w:name w:val="heading 7"/>
    <w:basedOn w:val="a"/>
    <w:next w:val="a"/>
    <w:uiPriority w:val="16"/>
    <w:semiHidden/>
    <w:qFormat/>
    <w:pPr>
      <w:spacing w:before="240" w:after="60"/>
      <w:outlineLvl w:val="6"/>
    </w:pPr>
    <w:rPr>
      <w:sz w:val="20"/>
    </w:rPr>
  </w:style>
  <w:style w:type="paragraph" w:styleId="8">
    <w:name w:val="heading 8"/>
    <w:basedOn w:val="a"/>
    <w:next w:val="a"/>
    <w:uiPriority w:val="16"/>
    <w:semiHidden/>
    <w:qFormat/>
    <w:pPr>
      <w:spacing w:before="240" w:after="60"/>
      <w:outlineLvl w:val="7"/>
    </w:pPr>
    <w:rPr>
      <w:i/>
      <w:sz w:val="20"/>
    </w:rPr>
  </w:style>
  <w:style w:type="paragraph" w:styleId="9">
    <w:name w:val="heading 9"/>
    <w:basedOn w:val="a"/>
    <w:next w:val="a"/>
    <w:uiPriority w:val="16"/>
    <w:semiHidden/>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a0"/>
    <w:uiPriority w:val="15"/>
    <w:qFormat/>
    <w:rPr>
      <w:b/>
    </w:rPr>
  </w:style>
  <w:style w:type="paragraph" w:styleId="a3">
    <w:name w:val="footer"/>
    <w:basedOn w:val="a"/>
    <w:link w:val="a4"/>
    <w:uiPriority w:val="13"/>
    <w:unhideWhenUsed/>
    <w:pPr>
      <w:tabs>
        <w:tab w:val="center" w:pos="4536"/>
        <w:tab w:val="right" w:pos="9072"/>
      </w:tabs>
      <w:jc w:val="left"/>
    </w:pPr>
    <w:rPr>
      <w:sz w:val="16"/>
    </w:rPr>
  </w:style>
  <w:style w:type="character" w:styleId="a5">
    <w:name w:val="footnote reference"/>
    <w:basedOn w:val="a0"/>
    <w:uiPriority w:val="17"/>
    <w:unhideWhenUsed/>
    <w:rPr>
      <w:vertAlign w:val="superscript"/>
    </w:rPr>
  </w:style>
  <w:style w:type="paragraph" w:styleId="a6">
    <w:name w:val="footnote text"/>
    <w:basedOn w:val="a"/>
    <w:uiPriority w:val="17"/>
    <w:unhideWhenUsed/>
    <w:pPr>
      <w:tabs>
        <w:tab w:val="left" w:pos="720"/>
      </w:tabs>
      <w:ind w:left="720" w:hanging="720"/>
    </w:pPr>
    <w:rPr>
      <w:sz w:val="16"/>
    </w:rPr>
  </w:style>
  <w:style w:type="paragraph" w:styleId="a7">
    <w:name w:val="header"/>
    <w:basedOn w:val="a"/>
    <w:link w:val="a8"/>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ind w:left="0"/>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11">
    <w:name w:val="toc 1"/>
    <w:basedOn w:val="Body"/>
    <w:uiPriority w:val="39"/>
    <w:semiHidden/>
    <w:pPr>
      <w:tabs>
        <w:tab w:val="left" w:pos="709"/>
        <w:tab w:val="right" w:pos="9072"/>
      </w:tabs>
      <w:spacing w:after="120"/>
      <w:ind w:left="709" w:right="425" w:hanging="709"/>
      <w:jc w:val="left"/>
    </w:pPr>
    <w:rPr>
      <w:b/>
      <w:smallCaps/>
    </w:rPr>
  </w:style>
  <w:style w:type="paragraph" w:styleId="21">
    <w:name w:val="toc 2"/>
    <w:basedOn w:val="11"/>
    <w:uiPriority w:val="39"/>
    <w:semiHidden/>
    <w:pPr>
      <w:tabs>
        <w:tab w:val="left" w:pos="1418"/>
      </w:tabs>
      <w:ind w:left="1418"/>
    </w:pPr>
    <w:rPr>
      <w:smallCaps w:val="0"/>
    </w:rPr>
  </w:style>
  <w:style w:type="paragraph" w:styleId="31">
    <w:name w:val="toc 3"/>
    <w:basedOn w:val="21"/>
    <w:uiPriority w:val="39"/>
    <w:semiHidden/>
    <w:pPr>
      <w:ind w:left="2127"/>
    </w:pPr>
  </w:style>
  <w:style w:type="paragraph" w:styleId="4">
    <w:name w:val="toc 4"/>
    <w:basedOn w:val="a"/>
    <w:next w:val="a"/>
    <w:uiPriority w:val="39"/>
    <w:semiHidden/>
    <w:pPr>
      <w:numPr>
        <w:numId w:val="6"/>
      </w:numPr>
      <w:tabs>
        <w:tab w:val="left" w:pos="0"/>
        <w:tab w:val="left" w:pos="709"/>
        <w:tab w:val="right" w:pos="9072"/>
      </w:tabs>
      <w:spacing w:after="120"/>
      <w:ind w:left="709" w:hanging="709"/>
      <w:jc w:val="left"/>
    </w:pPr>
    <w:rPr>
      <w:b/>
      <w:smallCaps/>
    </w:rPr>
  </w:style>
  <w:style w:type="paragraph" w:styleId="a9">
    <w:name w:val="Block Text"/>
    <w:basedOn w:val="a"/>
    <w:uiPriority w:val="17"/>
    <w:semiHidden/>
    <w:pPr>
      <w:spacing w:after="120"/>
      <w:ind w:left="1440" w:right="1440"/>
    </w:pPr>
  </w:style>
  <w:style w:type="paragraph" w:styleId="aa">
    <w:name w:val="Body Text"/>
    <w:basedOn w:val="a"/>
    <w:uiPriority w:val="17"/>
    <w:semiHidden/>
    <w:pPr>
      <w:spacing w:after="120"/>
    </w:pPr>
  </w:style>
  <w:style w:type="character" w:customStyle="1" w:styleId="BoldItalicText">
    <w:name w:val="BoldItalicText"/>
    <w:basedOn w:val="a0"/>
    <w:uiPriority w:val="17"/>
    <w:semiHidden/>
    <w:rPr>
      <w:b/>
      <w:i/>
    </w:rPr>
  </w:style>
  <w:style w:type="character" w:customStyle="1" w:styleId="ItalicText">
    <w:name w:val="ItalicText"/>
    <w:basedOn w:val="a0"/>
    <w:uiPriority w:val="15"/>
    <w:qFormat/>
    <w:rPr>
      <w:i/>
    </w:rPr>
  </w:style>
  <w:style w:type="character" w:customStyle="1" w:styleId="BoldUnderlinedText">
    <w:name w:val="BoldUnderlinedText"/>
    <w:basedOn w:val="a0"/>
    <w:uiPriority w:val="17"/>
    <w:semiHidden/>
    <w:rPr>
      <w:b/>
      <w:u w:val="single"/>
    </w:rPr>
  </w:style>
  <w:style w:type="character" w:customStyle="1" w:styleId="UnderlinedText">
    <w:name w:val="UnderlinedText"/>
    <w:basedOn w:val="a0"/>
    <w:uiPriority w:val="15"/>
    <w:rPr>
      <w:u w:val="single"/>
    </w:rPr>
  </w:style>
  <w:style w:type="paragraph" w:styleId="22">
    <w:name w:val="Body Text 2"/>
    <w:basedOn w:val="a"/>
    <w:uiPriority w:val="17"/>
    <w:semiHidden/>
    <w:pPr>
      <w:spacing w:after="120" w:line="480" w:lineRule="auto"/>
    </w:pPr>
  </w:style>
  <w:style w:type="paragraph" w:styleId="32">
    <w:name w:val="Body Text 3"/>
    <w:basedOn w:val="a"/>
    <w:uiPriority w:val="17"/>
    <w:semiHidden/>
    <w:pPr>
      <w:spacing w:after="120"/>
    </w:pPr>
    <w:rPr>
      <w:sz w:val="16"/>
    </w:rPr>
  </w:style>
  <w:style w:type="paragraph" w:styleId="ab">
    <w:name w:val="Body Text First Indent"/>
    <w:basedOn w:val="aa"/>
    <w:uiPriority w:val="17"/>
    <w:semiHidden/>
    <w:pPr>
      <w:ind w:firstLine="210"/>
    </w:pPr>
  </w:style>
  <w:style w:type="paragraph" w:styleId="ac">
    <w:name w:val="Body Text Indent"/>
    <w:basedOn w:val="a"/>
    <w:uiPriority w:val="17"/>
    <w:semiHidden/>
    <w:pPr>
      <w:spacing w:after="120"/>
      <w:ind w:left="283"/>
    </w:pPr>
  </w:style>
  <w:style w:type="paragraph" w:styleId="23">
    <w:name w:val="Body Text First Indent 2"/>
    <w:basedOn w:val="ac"/>
    <w:uiPriority w:val="17"/>
    <w:semiHidden/>
    <w:pPr>
      <w:ind w:firstLine="210"/>
    </w:pPr>
  </w:style>
  <w:style w:type="paragraph" w:styleId="24">
    <w:name w:val="Body Text Indent 2"/>
    <w:basedOn w:val="a"/>
    <w:uiPriority w:val="17"/>
    <w:semiHidden/>
    <w:pPr>
      <w:spacing w:after="120" w:line="480" w:lineRule="auto"/>
      <w:ind w:left="283"/>
    </w:pPr>
  </w:style>
  <w:style w:type="paragraph" w:styleId="33">
    <w:name w:val="Body Text Indent 3"/>
    <w:basedOn w:val="a"/>
    <w:uiPriority w:val="17"/>
    <w:semiHidden/>
    <w:pPr>
      <w:spacing w:after="120"/>
      <w:ind w:left="283"/>
    </w:pPr>
    <w:rPr>
      <w:sz w:val="16"/>
    </w:rPr>
  </w:style>
  <w:style w:type="paragraph" w:styleId="ad">
    <w:name w:val="caption"/>
    <w:basedOn w:val="a"/>
    <w:next w:val="a"/>
    <w:uiPriority w:val="17"/>
    <w:unhideWhenUsed/>
    <w:pPr>
      <w:spacing w:before="120" w:after="120"/>
    </w:pPr>
    <w:rPr>
      <w:b/>
    </w:rPr>
  </w:style>
  <w:style w:type="paragraph" w:styleId="ae">
    <w:name w:val="Closing"/>
    <w:basedOn w:val="a"/>
    <w:uiPriority w:val="17"/>
    <w:semiHidden/>
    <w:pPr>
      <w:ind w:left="4252"/>
    </w:pPr>
  </w:style>
  <w:style w:type="character" w:styleId="af">
    <w:name w:val="annotation reference"/>
    <w:basedOn w:val="a0"/>
    <w:uiPriority w:val="17"/>
    <w:semiHidden/>
    <w:rPr>
      <w:sz w:val="16"/>
    </w:rPr>
  </w:style>
  <w:style w:type="paragraph" w:styleId="af0">
    <w:name w:val="annotation text"/>
    <w:basedOn w:val="a"/>
    <w:link w:val="af1"/>
    <w:uiPriority w:val="99"/>
    <w:semiHidden/>
    <w:rPr>
      <w:sz w:val="20"/>
    </w:rPr>
  </w:style>
  <w:style w:type="paragraph" w:styleId="af2">
    <w:name w:val="Date"/>
    <w:basedOn w:val="a"/>
    <w:next w:val="a"/>
    <w:uiPriority w:val="17"/>
    <w:semiHidden/>
  </w:style>
  <w:style w:type="paragraph" w:styleId="af3">
    <w:name w:val="Document Map"/>
    <w:basedOn w:val="a"/>
    <w:uiPriority w:val="17"/>
    <w:semiHidden/>
    <w:pPr>
      <w:shd w:val="clear" w:color="auto" w:fill="000080"/>
    </w:pPr>
    <w:rPr>
      <w:rFonts w:ascii="Tahoma" w:hAnsi="Tahoma"/>
    </w:rPr>
  </w:style>
  <w:style w:type="character" w:styleId="af4">
    <w:name w:val="Emphasis"/>
    <w:basedOn w:val="a0"/>
    <w:uiPriority w:val="29"/>
    <w:semiHidden/>
    <w:rPr>
      <w:b/>
      <w:i w:val="0"/>
    </w:rPr>
  </w:style>
  <w:style w:type="character" w:styleId="af5">
    <w:name w:val="endnote reference"/>
    <w:basedOn w:val="a0"/>
    <w:uiPriority w:val="17"/>
    <w:semiHidden/>
    <w:rPr>
      <w:vertAlign w:val="superscript"/>
    </w:rPr>
  </w:style>
  <w:style w:type="paragraph" w:styleId="af6">
    <w:name w:val="endnote text"/>
    <w:basedOn w:val="a"/>
    <w:uiPriority w:val="17"/>
    <w:semiHidden/>
    <w:rPr>
      <w:sz w:val="20"/>
    </w:rPr>
  </w:style>
  <w:style w:type="paragraph" w:styleId="af7">
    <w:name w:val="envelope address"/>
    <w:basedOn w:val="a"/>
    <w:uiPriority w:val="17"/>
    <w:semiHidden/>
    <w:pPr>
      <w:framePr w:w="7920" w:h="1980" w:hRule="exact" w:hSpace="180" w:wrap="auto" w:hAnchor="page" w:xAlign="center" w:yAlign="bottom"/>
      <w:ind w:left="2880"/>
    </w:pPr>
    <w:rPr>
      <w:sz w:val="24"/>
    </w:rPr>
  </w:style>
  <w:style w:type="paragraph" w:styleId="af8">
    <w:name w:val="envelope return"/>
    <w:basedOn w:val="a"/>
    <w:uiPriority w:val="17"/>
    <w:semiHidden/>
    <w:rPr>
      <w:sz w:val="20"/>
    </w:rPr>
  </w:style>
  <w:style w:type="character" w:styleId="af9">
    <w:name w:val="FollowedHyperlink"/>
    <w:basedOn w:val="a0"/>
    <w:uiPriority w:val="17"/>
    <w:unhideWhenUsed/>
    <w:rPr>
      <w:color w:val="800080"/>
      <w:u w:val="single"/>
    </w:rPr>
  </w:style>
  <w:style w:type="character" w:styleId="afa">
    <w:name w:val="Hyperlink"/>
    <w:basedOn w:val="a0"/>
    <w:uiPriority w:val="99"/>
    <w:rPr>
      <w:color w:val="0000FF"/>
      <w:u w:val="single"/>
    </w:rPr>
  </w:style>
  <w:style w:type="paragraph" w:styleId="12">
    <w:name w:val="index 1"/>
    <w:basedOn w:val="a"/>
    <w:next w:val="a"/>
    <w:autoRedefine/>
    <w:uiPriority w:val="17"/>
    <w:semiHidden/>
    <w:pPr>
      <w:ind w:left="210" w:hanging="210"/>
    </w:pPr>
  </w:style>
  <w:style w:type="paragraph" w:styleId="25">
    <w:name w:val="index 2"/>
    <w:basedOn w:val="a"/>
    <w:next w:val="a"/>
    <w:autoRedefine/>
    <w:uiPriority w:val="17"/>
    <w:semiHidden/>
    <w:pPr>
      <w:ind w:left="420" w:hanging="210"/>
    </w:pPr>
  </w:style>
  <w:style w:type="paragraph" w:styleId="34">
    <w:name w:val="index 3"/>
    <w:basedOn w:val="a"/>
    <w:next w:val="a"/>
    <w:autoRedefine/>
    <w:uiPriority w:val="17"/>
    <w:semiHidden/>
    <w:pPr>
      <w:ind w:left="630" w:hanging="210"/>
    </w:pPr>
  </w:style>
  <w:style w:type="paragraph" w:styleId="42">
    <w:name w:val="index 4"/>
    <w:basedOn w:val="a"/>
    <w:next w:val="a"/>
    <w:autoRedefine/>
    <w:uiPriority w:val="17"/>
    <w:semiHidden/>
    <w:pPr>
      <w:ind w:left="840" w:hanging="210"/>
    </w:pPr>
  </w:style>
  <w:style w:type="paragraph" w:styleId="51">
    <w:name w:val="index 5"/>
    <w:basedOn w:val="a"/>
    <w:next w:val="a"/>
    <w:autoRedefine/>
    <w:uiPriority w:val="17"/>
    <w:semiHidden/>
    <w:pPr>
      <w:ind w:left="1050" w:hanging="210"/>
    </w:pPr>
  </w:style>
  <w:style w:type="paragraph" w:styleId="60">
    <w:name w:val="index 6"/>
    <w:basedOn w:val="a"/>
    <w:next w:val="a"/>
    <w:autoRedefine/>
    <w:uiPriority w:val="17"/>
    <w:semiHidden/>
    <w:pPr>
      <w:ind w:left="1260" w:hanging="210"/>
    </w:pPr>
  </w:style>
  <w:style w:type="paragraph" w:styleId="70">
    <w:name w:val="index 7"/>
    <w:basedOn w:val="a"/>
    <w:next w:val="a"/>
    <w:autoRedefine/>
    <w:uiPriority w:val="17"/>
    <w:semiHidden/>
    <w:pPr>
      <w:ind w:left="1470" w:hanging="210"/>
    </w:pPr>
  </w:style>
  <w:style w:type="paragraph" w:styleId="80">
    <w:name w:val="index 8"/>
    <w:basedOn w:val="a"/>
    <w:next w:val="a"/>
    <w:autoRedefine/>
    <w:uiPriority w:val="17"/>
    <w:semiHidden/>
    <w:pPr>
      <w:ind w:left="1680" w:hanging="210"/>
    </w:pPr>
  </w:style>
  <w:style w:type="paragraph" w:styleId="90">
    <w:name w:val="index 9"/>
    <w:basedOn w:val="a"/>
    <w:next w:val="a"/>
    <w:autoRedefine/>
    <w:uiPriority w:val="17"/>
    <w:semiHidden/>
    <w:pPr>
      <w:ind w:left="1890" w:hanging="210"/>
    </w:pPr>
  </w:style>
  <w:style w:type="paragraph" w:styleId="afb">
    <w:name w:val="index heading"/>
    <w:basedOn w:val="a"/>
    <w:next w:val="12"/>
    <w:uiPriority w:val="17"/>
    <w:semiHidden/>
    <w:rPr>
      <w:b/>
    </w:rPr>
  </w:style>
  <w:style w:type="character" w:styleId="afc">
    <w:name w:val="line number"/>
    <w:basedOn w:val="a0"/>
    <w:uiPriority w:val="17"/>
    <w:semiHidden/>
  </w:style>
  <w:style w:type="paragraph" w:styleId="afd">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aff">
    <w:name w:val="Normal Indent"/>
    <w:basedOn w:val="a"/>
    <w:uiPriority w:val="29"/>
    <w:pPr>
      <w:ind w:left="720"/>
    </w:pPr>
  </w:style>
  <w:style w:type="paragraph" w:styleId="aff0">
    <w:name w:val="Note Heading"/>
    <w:basedOn w:val="a"/>
    <w:next w:val="a"/>
    <w:uiPriority w:val="17"/>
    <w:semiHidden/>
  </w:style>
  <w:style w:type="character" w:styleId="aff1">
    <w:name w:val="page number"/>
    <w:basedOn w:val="a0"/>
    <w:uiPriority w:val="17"/>
    <w:semiHidden/>
  </w:style>
  <w:style w:type="paragraph" w:styleId="aff2">
    <w:name w:val="Plain Text"/>
    <w:basedOn w:val="a"/>
    <w:uiPriority w:val="17"/>
    <w:semiHidden/>
    <w:rPr>
      <w:rFonts w:ascii="Courier New" w:hAnsi="Courier New"/>
      <w:sz w:val="20"/>
    </w:rPr>
  </w:style>
  <w:style w:type="paragraph" w:styleId="aff3">
    <w:name w:val="Salutation"/>
    <w:basedOn w:val="a"/>
    <w:next w:val="a"/>
    <w:uiPriority w:val="17"/>
    <w:semiHidden/>
  </w:style>
  <w:style w:type="paragraph" w:styleId="aff4">
    <w:name w:val="Signature"/>
    <w:basedOn w:val="a"/>
    <w:uiPriority w:val="17"/>
    <w:semiHidden/>
    <w:pPr>
      <w:ind w:left="4252"/>
    </w:pPr>
  </w:style>
  <w:style w:type="paragraph" w:customStyle="1" w:styleId="CentredSubheading">
    <w:name w:val="Centred Subheading"/>
    <w:basedOn w:val="Centred"/>
    <w:next w:val="Body1"/>
    <w:uiPriority w:val="13"/>
    <w:qFormat/>
    <w:rPr>
      <w:b/>
    </w:rPr>
  </w:style>
  <w:style w:type="paragraph" w:styleId="aff5">
    <w:name w:val="table of authorities"/>
    <w:basedOn w:val="a"/>
    <w:next w:val="a"/>
    <w:uiPriority w:val="17"/>
    <w:semiHidden/>
    <w:pPr>
      <w:ind w:left="210" w:hanging="210"/>
    </w:pPr>
  </w:style>
  <w:style w:type="paragraph" w:styleId="aff6">
    <w:name w:val="table of figures"/>
    <w:basedOn w:val="a"/>
    <w:next w:val="a"/>
    <w:uiPriority w:val="17"/>
    <w:semiHidden/>
    <w:pPr>
      <w:ind w:left="420" w:hanging="420"/>
    </w:pPr>
  </w:style>
  <w:style w:type="paragraph" w:styleId="aff7">
    <w:name w:val="toa heading"/>
    <w:basedOn w:val="a"/>
    <w:next w:val="a"/>
    <w:uiPriority w:val="49"/>
    <w:semiHidden/>
    <w:pPr>
      <w:spacing w:before="120"/>
    </w:pPr>
    <w:rPr>
      <w:b/>
      <w:sz w:val="24"/>
    </w:rPr>
  </w:style>
  <w:style w:type="paragraph" w:styleId="52">
    <w:name w:val="toc 5"/>
    <w:basedOn w:val="Body1"/>
    <w:next w:val="Body1"/>
    <w:uiPriority w:val="49"/>
    <w:semiHidden/>
    <w:pPr>
      <w:spacing w:after="120"/>
      <w:ind w:left="709"/>
      <w:contextualSpacing/>
      <w:jc w:val="left"/>
    </w:pPr>
    <w:rPr>
      <w:b/>
    </w:rPr>
  </w:style>
  <w:style w:type="paragraph" w:styleId="61">
    <w:name w:val="toc 6"/>
    <w:basedOn w:val="a"/>
    <w:next w:val="a"/>
    <w:uiPriority w:val="49"/>
    <w:semiHidden/>
    <w:pPr>
      <w:ind w:left="1050"/>
    </w:pPr>
  </w:style>
  <w:style w:type="paragraph" w:styleId="71">
    <w:name w:val="toc 7"/>
    <w:basedOn w:val="a"/>
    <w:next w:val="a"/>
    <w:uiPriority w:val="49"/>
    <w:semiHidden/>
    <w:pPr>
      <w:ind w:left="1260"/>
    </w:pPr>
  </w:style>
  <w:style w:type="paragraph" w:styleId="81">
    <w:name w:val="toc 8"/>
    <w:basedOn w:val="a"/>
    <w:next w:val="a"/>
    <w:uiPriority w:val="49"/>
    <w:semiHidden/>
    <w:pPr>
      <w:ind w:left="1470"/>
    </w:pPr>
  </w:style>
  <w:style w:type="paragraph" w:styleId="91">
    <w:name w:val="toc 9"/>
    <w:basedOn w:val="a"/>
    <w:next w:val="a"/>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8">
    <w:name w:val="TOC Heading"/>
    <w:basedOn w:val="1"/>
    <w:next w:val="a"/>
    <w:uiPriority w:val="49"/>
    <w:semiHidden/>
    <w:pPr>
      <w:keepLines/>
      <w:tabs>
        <w:tab w:val="right" w:pos="9072"/>
      </w:tabs>
      <w:spacing w:after="240"/>
      <w:jc w:val="center"/>
      <w:outlineLvl w:val="9"/>
    </w:pPr>
    <w:rPr>
      <w:rFonts w:eastAsiaTheme="majorEastAsia" w:cstheme="majorBidi"/>
      <w:bCs/>
      <w:szCs w:val="28"/>
    </w:rPr>
  </w:style>
  <w:style w:type="character" w:customStyle="1" w:styleId="af1">
    <w:name w:val="コメント文字列 (文字)"/>
    <w:basedOn w:val="a0"/>
    <w:link w:val="af0"/>
    <w:uiPriority w:val="99"/>
    <w:semiHidden/>
    <w:rPr>
      <w:sz w:val="20"/>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semiHidden/>
    <w:rPr>
      <w:rFonts w:ascii="Arial" w:hAnsi="Arial"/>
      <w:smallCaps/>
      <w:sz w:val="21"/>
    </w:rPr>
  </w:style>
  <w:style w:type="paragraph" w:styleId="aff9">
    <w:name w:val="Balloon Text"/>
    <w:basedOn w:val="a"/>
    <w:link w:val="affa"/>
    <w:uiPriority w:val="17"/>
    <w:unhideWhenUsed/>
    <w:pPr>
      <w:spacing w:line="240" w:lineRule="auto"/>
    </w:pPr>
    <w:rPr>
      <w:rFonts w:ascii="Tahoma" w:hAnsi="Tahoma" w:cs="Tahoma"/>
      <w:sz w:val="16"/>
      <w:szCs w:val="16"/>
    </w:rPr>
  </w:style>
  <w:style w:type="character" w:customStyle="1" w:styleId="affa">
    <w:name w:val="吹き出し (文字)"/>
    <w:basedOn w:val="a0"/>
    <w:link w:val="aff9"/>
    <w:uiPriority w:val="17"/>
    <w:rPr>
      <w:rFonts w:ascii="Tahoma" w:hAnsi="Tahoma" w:cs="Tahoma"/>
      <w:sz w:val="16"/>
      <w:szCs w:val="16"/>
    </w:rPr>
  </w:style>
  <w:style w:type="character" w:customStyle="1" w:styleId="a4">
    <w:name w:val="フッター (文字)"/>
    <w:basedOn w:val="a0"/>
    <w:link w:val="a3"/>
    <w:uiPriority w:val="13"/>
    <w:rPr>
      <w:sz w:val="16"/>
    </w:rPr>
  </w:style>
  <w:style w:type="character" w:customStyle="1" w:styleId="a8">
    <w:name w:val="ヘッダー (文字)"/>
    <w:basedOn w:val="a0"/>
    <w:link w:val="a7"/>
    <w:uiPriority w:val="13"/>
  </w:style>
  <w:style w:type="character" w:styleId="affb">
    <w:name w:val="Placeholder Text"/>
    <w:basedOn w:val="a0"/>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Web">
    <w:name w:val="Normal (Web)"/>
    <w:basedOn w:val="a"/>
    <w:uiPriority w:val="99"/>
    <w:rPr>
      <w:szCs w:val="24"/>
    </w:rPr>
  </w:style>
  <w:style w:type="paragraph" w:styleId="affc">
    <w:name w:val="Subtitle"/>
    <w:basedOn w:val="Body"/>
    <w:next w:val="Body1"/>
    <w:link w:val="affd"/>
    <w:uiPriority w:val="18"/>
    <w:pPr>
      <w:numPr>
        <w:ilvl w:val="1"/>
      </w:numPr>
    </w:pPr>
    <w:rPr>
      <w:rFonts w:ascii="Arial Bold" w:eastAsiaTheme="majorEastAsia" w:hAnsi="Arial Bold" w:cstheme="majorBidi"/>
      <w:b/>
      <w:iCs/>
      <w:spacing w:val="15"/>
      <w:szCs w:val="24"/>
    </w:rPr>
  </w:style>
  <w:style w:type="character" w:customStyle="1" w:styleId="affd">
    <w:name w:val="副題 (文字)"/>
    <w:basedOn w:val="a0"/>
    <w:link w:val="affc"/>
    <w:uiPriority w:val="18"/>
    <w:rPr>
      <w:rFonts w:ascii="Arial Bold" w:eastAsiaTheme="majorEastAsia" w:hAnsi="Arial Bold" w:cstheme="majorBidi"/>
      <w:b/>
      <w:iCs/>
      <w:spacing w:val="15"/>
      <w:szCs w:val="24"/>
    </w:rPr>
  </w:style>
  <w:style w:type="character" w:styleId="affe">
    <w:name w:val="Book Title"/>
    <w:basedOn w:val="a0"/>
    <w:uiPriority w:val="43"/>
    <w:semiHidden/>
    <w:rPr>
      <w:b/>
      <w:bCs/>
      <w:smallCaps/>
      <w:spacing w:val="5"/>
    </w:rPr>
  </w:style>
  <w:style w:type="paragraph" w:styleId="afff">
    <w:name w:val="Quote"/>
    <w:basedOn w:val="a"/>
    <w:next w:val="a"/>
    <w:link w:val="afff0"/>
    <w:uiPriority w:val="39"/>
    <w:semiHidden/>
    <w:rPr>
      <w:i/>
      <w:iCs/>
      <w:color w:val="4D5357" w:themeColor="text1"/>
    </w:rPr>
  </w:style>
  <w:style w:type="character" w:customStyle="1" w:styleId="afff0">
    <w:name w:val="引用文 (文字)"/>
    <w:basedOn w:val="a0"/>
    <w:link w:val="afff"/>
    <w:uiPriority w:val="39"/>
    <w:semiHidden/>
    <w:rPr>
      <w:i/>
      <w:iCs/>
      <w:color w:val="4D5357" w:themeColor="text1"/>
    </w:rPr>
  </w:style>
  <w:style w:type="paragraph" w:styleId="afff1">
    <w:name w:val="List Paragraph"/>
    <w:basedOn w:val="a"/>
    <w:uiPriority w:val="34"/>
    <w:qFormat/>
    <w:rsid w:val="00CA2984"/>
    <w:pPr>
      <w:ind w:left="720"/>
      <w:contextualSpacing/>
    </w:pPr>
  </w:style>
  <w:style w:type="paragraph" w:styleId="afff2">
    <w:name w:val="Title"/>
    <w:basedOn w:val="Body"/>
    <w:next w:val="Body1"/>
    <w:link w:val="afff3"/>
    <w:uiPriority w:val="18"/>
    <w:rPr>
      <w:rFonts w:eastAsiaTheme="majorEastAsia" w:cstheme="majorBidi"/>
      <w:b/>
      <w:smallCaps/>
      <w:spacing w:val="5"/>
      <w:kern w:val="28"/>
      <w:szCs w:val="52"/>
    </w:rPr>
  </w:style>
  <w:style w:type="character" w:customStyle="1" w:styleId="afff3">
    <w:name w:val="表題 (文字)"/>
    <w:basedOn w:val="a0"/>
    <w:link w:val="afff2"/>
    <w:uiPriority w:val="18"/>
    <w:rPr>
      <w:rFonts w:eastAsiaTheme="majorEastAsia" w:cstheme="majorBidi"/>
      <w:b/>
      <w:smallCaps/>
      <w:spacing w:val="5"/>
      <w:kern w:val="28"/>
      <w:szCs w:val="52"/>
    </w:rPr>
  </w:style>
  <w:style w:type="paragraph" w:styleId="afff4">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a0"/>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rPr>
      <w:rFonts w:eastAsia="SimSun" w:cs="Arial"/>
      <w:lang w:val="es-ES" w:eastAsia="en-US"/>
    </w:rPr>
  </w:style>
  <w:style w:type="character" w:customStyle="1" w:styleId="20">
    <w:name w:val="見出し 2 (文字)"/>
    <w:basedOn w:val="Level2Char"/>
    <w:link w:val="2"/>
    <w:uiPriority w:val="4"/>
    <w:rPr>
      <w:rFonts w:eastAsia="SimSun" w:cs="Arial"/>
      <w:b/>
      <w:lang w:val="es-ES" w:eastAsia="en-US"/>
    </w:rPr>
  </w:style>
  <w:style w:type="character" w:customStyle="1" w:styleId="Heading2RestartChar">
    <w:name w:val="Heading 2 Restart Char"/>
    <w:basedOn w:val="20"/>
    <w:link w:val="Heading2Restart"/>
    <w:uiPriority w:val="13"/>
    <w:semiHidden/>
    <w:rPr>
      <w:rFonts w:eastAsia="Arial Unicode MS" w:cs="Arial"/>
      <w:b/>
      <w:lang w:val="es-ES" w:eastAsia="en-US"/>
    </w:rPr>
  </w:style>
  <w:style w:type="numbering" w:customStyle="1" w:styleId="SchCustomList">
    <w:name w:val="Sch Custom List"/>
    <w:basedOn w:val="a2"/>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rPr>
      <w:rFonts w:eastAsia="SimSun" w:cs="Arial"/>
      <w:lang w:val="es-ES" w:eastAsia="en-US"/>
    </w:rPr>
  </w:style>
  <w:style w:type="character" w:customStyle="1" w:styleId="10">
    <w:name w:val="見出し 1 (文字)"/>
    <w:basedOn w:val="Level1Char"/>
    <w:link w:val="1"/>
    <w:uiPriority w:val="3"/>
    <w:rPr>
      <w:rFonts w:eastAsia="SimSun" w:cs="Arial"/>
      <w:b/>
      <w:smallCaps/>
      <w:lang w:val="es-ES" w:eastAsia="en-US"/>
    </w:rPr>
  </w:style>
  <w:style w:type="character" w:customStyle="1" w:styleId="Level3Char">
    <w:name w:val="Level 3 Char"/>
    <w:basedOn w:val="Body3Char"/>
    <w:link w:val="Level3"/>
    <w:uiPriority w:val="6"/>
    <w:rPr>
      <w:rFonts w:eastAsia="SimSun" w:cs="Arial"/>
      <w:lang w:val="es-ES" w:eastAsia="en-US"/>
    </w:rPr>
  </w:style>
  <w:style w:type="character" w:customStyle="1" w:styleId="30">
    <w:name w:val="見出し 3 (文字)"/>
    <w:basedOn w:val="Level3Char"/>
    <w:link w:val="3"/>
    <w:uiPriority w:val="4"/>
    <w:rPr>
      <w:rFonts w:eastAsia="SimSun" w:cs="Arial"/>
      <w:b/>
      <w:lang w:val="es-ES" w:eastAsia="en-US"/>
    </w:rPr>
  </w:style>
  <w:style w:type="character" w:customStyle="1" w:styleId="Level4Char">
    <w:name w:val="Level 4 Char"/>
    <w:basedOn w:val="Body4Char"/>
    <w:link w:val="Level4"/>
    <w:uiPriority w:val="6"/>
    <w:rPr>
      <w:rFonts w:eastAsia="SimSun" w:cs="Arial"/>
      <w:lang w:val="es-ES" w:eastAsia="en-US"/>
    </w:rPr>
  </w:style>
  <w:style w:type="character" w:customStyle="1" w:styleId="41">
    <w:name w:val="見出し 4 (文字)"/>
    <w:basedOn w:val="Level4Char"/>
    <w:link w:val="40"/>
    <w:uiPriority w:val="5"/>
    <w:semiHidden/>
    <w:rPr>
      <w:rFonts w:ascii="Arial Bold" w:eastAsia="SimSun" w:hAnsi="Arial Bold" w:cs="Arial"/>
      <w:b/>
      <w:lang w:val="es-ES" w:eastAsia="en-US"/>
    </w:rPr>
  </w:style>
  <w:style w:type="character" w:customStyle="1" w:styleId="50">
    <w:name w:val="見出し 5 (文字)"/>
    <w:basedOn w:val="a0"/>
    <w:link w:val="5"/>
    <w:uiPriority w:val="5"/>
    <w:semiHidden/>
    <w:rPr>
      <w:sz w:val="22"/>
    </w:rPr>
  </w:style>
  <w:style w:type="character" w:customStyle="1" w:styleId="Level5Char">
    <w:name w:val="Level 5 Char"/>
    <w:basedOn w:val="Body5Char"/>
    <w:link w:val="Level5"/>
    <w:uiPriority w:val="6"/>
    <w:rPr>
      <w:rFonts w:eastAsia="SimSun" w:cs="Arial"/>
      <w:lang w:val="es-ES" w:eastAsia="en-US"/>
    </w:rPr>
  </w:style>
  <w:style w:type="character" w:customStyle="1" w:styleId="SchNumber1Char">
    <w:name w:val="Sch Number 1 Char"/>
    <w:basedOn w:val="Level1Char"/>
    <w:link w:val="SchNumber1"/>
    <w:uiPriority w:val="12"/>
    <w:rPr>
      <w:rFonts w:eastAsia="SimSun" w:cs="Arial"/>
      <w:lang w:val="es-ES" w:eastAsia="en-US"/>
    </w:rPr>
  </w:style>
  <w:style w:type="character" w:customStyle="1" w:styleId="SchHeading1Char">
    <w:name w:val="Sch Heading 1 Char"/>
    <w:basedOn w:val="SchNumber1Char"/>
    <w:link w:val="SchHeading1"/>
    <w:uiPriority w:val="12"/>
    <w:rPr>
      <w:rFonts w:eastAsia="SimSun" w:cs="Arial"/>
      <w:b/>
      <w:smallCaps/>
      <w:lang w:val="es-ES" w:eastAsia="en-US"/>
    </w:rPr>
  </w:style>
  <w:style w:type="character" w:customStyle="1" w:styleId="SchNumber2Char">
    <w:name w:val="Sch Number 2 Char"/>
    <w:basedOn w:val="Level2Char"/>
    <w:link w:val="SchNumber2"/>
    <w:uiPriority w:val="12"/>
    <w:rPr>
      <w:rFonts w:eastAsia="SimSun" w:cs="Arial"/>
      <w:lang w:val="es-ES" w:eastAsia="en-US"/>
    </w:rPr>
  </w:style>
  <w:style w:type="character" w:customStyle="1" w:styleId="SchHeading2Char">
    <w:name w:val="Sch Heading 2 Char"/>
    <w:basedOn w:val="SchNumber2Char"/>
    <w:link w:val="SchHeading2"/>
    <w:uiPriority w:val="12"/>
    <w:rPr>
      <w:rFonts w:eastAsia="SimSun" w:cs="Arial"/>
      <w:b/>
      <w:lang w:val="es-ES" w:eastAsia="en-US"/>
    </w:rPr>
  </w:style>
  <w:style w:type="character" w:customStyle="1" w:styleId="SchNumber3Char">
    <w:name w:val="Sch Number 3 Char"/>
    <w:basedOn w:val="Level3Char"/>
    <w:link w:val="SchNumber3"/>
    <w:uiPriority w:val="12"/>
    <w:rPr>
      <w:rFonts w:eastAsia="SimSun" w:cs="Arial"/>
      <w:lang w:val="es-ES" w:eastAsia="en-US"/>
    </w:rPr>
  </w:style>
  <w:style w:type="character" w:customStyle="1" w:styleId="SchNumber4Char">
    <w:name w:val="Sch Number 4 Char"/>
    <w:basedOn w:val="Level4Char"/>
    <w:link w:val="SchNumber4"/>
    <w:uiPriority w:val="12"/>
    <w:rPr>
      <w:rFonts w:eastAsia="SimSun" w:cs="Arial"/>
      <w:lang w:val="es-ES" w:eastAsia="en-US"/>
    </w:rPr>
  </w:style>
  <w:style w:type="character" w:customStyle="1" w:styleId="SchNumber5Char">
    <w:name w:val="Sch Number 5 Char"/>
    <w:basedOn w:val="Level5Char"/>
    <w:link w:val="SchNumber5"/>
    <w:uiPriority w:val="12"/>
    <w:rPr>
      <w:rFonts w:eastAsia="SimSun" w:cs="Arial"/>
      <w:lang w:val="es-ES" w:eastAsia="en-U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SimSun" w:cs="Arial"/>
      <w:b/>
      <w:lang w:val="es-ES" w:eastAsia="en-US"/>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cs="Arial"/>
      <w:b/>
      <w:smallCaps/>
      <w:lang w:val="es-ES" w:eastAsia="en-U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cs="Arial"/>
      <w:b/>
      <w:lang w:val="es-ES" w:eastAsia="en-US"/>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cs="Arial"/>
      <w:b/>
      <w:lang w:val="es-ES" w:eastAsia="en-US"/>
    </w:rPr>
  </w:style>
  <w:style w:type="paragraph" w:customStyle="1" w:styleId="CentredHeadingCover">
    <w:name w:val="Centred Heading Cover"/>
    <w:basedOn w:val="CentredHeading"/>
    <w:uiPriority w:val="13"/>
    <w:semiHidden/>
    <w:unhideWhenUsed/>
  </w:style>
  <w:style w:type="paragraph" w:styleId="afff5">
    <w:name w:val="annotation subject"/>
    <w:basedOn w:val="af0"/>
    <w:next w:val="af0"/>
    <w:link w:val="afff6"/>
    <w:uiPriority w:val="17"/>
    <w:semiHidden/>
    <w:unhideWhenUsed/>
    <w:pPr>
      <w:spacing w:line="240" w:lineRule="auto"/>
    </w:pPr>
    <w:rPr>
      <w:b/>
      <w:bCs/>
      <w:szCs w:val="20"/>
    </w:rPr>
  </w:style>
  <w:style w:type="character" w:customStyle="1" w:styleId="afff6">
    <w:name w:val="コメント内容 (文字)"/>
    <w:basedOn w:val="af1"/>
    <w:link w:val="afff5"/>
    <w:uiPriority w:val="17"/>
    <w:semiHidden/>
    <w:rPr>
      <w:rFonts w:eastAsia="SimSun" w:cs="Arial"/>
      <w:b/>
      <w:bCs/>
      <w:sz w:val="20"/>
      <w:szCs w:val="20"/>
      <w:lang w:val="es-ES" w:eastAsia="en-US"/>
    </w:rPr>
  </w:style>
  <w:style w:type="character" w:styleId="afff7">
    <w:name w:val="Strong"/>
    <w:basedOn w:val="a0"/>
    <w:uiPriority w:val="22"/>
    <w:qFormat/>
    <w:rPr>
      <w:b/>
      <w:bCs/>
    </w:rPr>
  </w:style>
  <w:style w:type="paragraph" w:styleId="afff8">
    <w:name w:val="Revision"/>
    <w:hidden/>
    <w:uiPriority w:val="99"/>
    <w:semiHidden/>
    <w:pPr>
      <w:spacing w:line="240" w:lineRule="auto"/>
      <w:jc w:val="left"/>
    </w:pPr>
    <w:rPr>
      <w:rFonts w:eastAsia="SimSun" w:cs="Arial"/>
      <w:lang w:eastAsia="en-US"/>
    </w:rPr>
  </w:style>
  <w:style w:type="paragraph" w:customStyle="1" w:styleId="FooterInfo">
    <w:name w:val="FooterInfo"/>
    <w:basedOn w:val="a"/>
    <w:next w:val="a3"/>
    <w:link w:val="FooterInfoChar"/>
    <w:pPr>
      <w:tabs>
        <w:tab w:val="center" w:pos="4535"/>
        <w:tab w:val="right" w:pos="9071"/>
      </w:tabs>
    </w:pPr>
  </w:style>
  <w:style w:type="character" w:customStyle="1" w:styleId="FooterInfoChar">
    <w:name w:val="FooterInfo Char"/>
    <w:basedOn w:val="a0"/>
    <w:link w:val="FooterInfo"/>
    <w:rPr>
      <w:rFonts w:eastAsia="SimSun" w:cs="Arial"/>
      <w:lang w:val="es-ES" w:eastAsia="en-US"/>
    </w:rPr>
  </w:style>
  <w:style w:type="character" w:customStyle="1" w:styleId="13">
    <w:name w:val="未解決のメンション1"/>
    <w:basedOn w:val="a0"/>
    <w:uiPriority w:val="99"/>
    <w:semiHidden/>
    <w:unhideWhenUsed/>
    <w:rsid w:val="001902F0"/>
    <w:rPr>
      <w:color w:val="605E5C"/>
      <w:shd w:val="clear" w:color="auto" w:fill="E1DFDD"/>
    </w:rPr>
  </w:style>
  <w:style w:type="character" w:customStyle="1" w:styleId="26">
    <w:name w:val="未解決のメンション2"/>
    <w:basedOn w:val="a0"/>
    <w:uiPriority w:val="99"/>
    <w:semiHidden/>
    <w:unhideWhenUsed/>
    <w:rsid w:val="00133F12"/>
    <w:rPr>
      <w:color w:val="605E5C"/>
      <w:shd w:val="clear" w:color="auto" w:fill="E1DFDD"/>
    </w:rPr>
  </w:style>
  <w:style w:type="character" w:customStyle="1" w:styleId="Mencinsinresolver1">
    <w:name w:val="Mención sin resolver1"/>
    <w:basedOn w:val="a0"/>
    <w:uiPriority w:val="99"/>
    <w:semiHidden/>
    <w:unhideWhenUsed/>
    <w:rsid w:val="008711E1"/>
    <w:rPr>
      <w:color w:val="605E5C"/>
      <w:shd w:val="clear" w:color="auto" w:fill="E1DFDD"/>
    </w:rPr>
  </w:style>
  <w:style w:type="table" w:styleId="afff9">
    <w:name w:val="Table Grid"/>
    <w:basedOn w:val="a1"/>
    <w:rsid w:val="00F27AF1"/>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valdus@komisjon.ee" TargetMode="External"/><Relationship Id="rId3" Type="http://schemas.openxmlformats.org/officeDocument/2006/relationships/customXml" Target="../customXml/item3.xml"/><Relationship Id="rId21" Type="http://schemas.openxmlformats.org/officeDocument/2006/relationships/hyperlink" Target="mailto:info@mediateurconsommation.l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coi.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lobalsuzuki.com/globallinks/" TargetMode="External"/><Relationship Id="rId20" Type="http://schemas.openxmlformats.org/officeDocument/2006/relationships/hyperlink" Target="http://www.vvtat.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c.europa.eu/consumers/odr"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ttja.ee/en/consumer-disputes-committe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ar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ＭＳ ゴシック"/>
        <a:cs typeface="Arial"/>
      </a:majorFont>
      <a:minorFont>
        <a:latin typeface="Georgia"/>
        <a:ea typeface="ＭＳ 明朝"/>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ustomdocument xmlns="http://hoganlovells.com/word2010/custom">
  <fields>
    <field id="Author" dmfield="AUTHOR_ID" type="string">1087715</field>
    <field id="AuthorName" dmfield="" type="string"/>
    <field id="ClientNumber" dmfield="CLIENT_ID" type="string">1Y2876</field>
    <field id="MatterNumber" dmfield="MATTER_ID" type="string">000237</field>
    <field id="DocumentType" dmfield="TYPE_ID" type="string">OTH</field>
    <field id="DocumentTitle" dmfield="DOCNAME" type="string"/>
    <field id="DocumentNumber" dmfield="DOCNUM" type="string">6995164</field>
    <field id="Library" dmfield="" type="string">LWDLIB01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6995164</field>
    <field id="FirstPageHeaded" dmfield="" type="">False</field>
    <field id="ContPage" dmfield="" type="">False</field>
    <field id="DraftSpacing" dmfield="" type="">False</field>
    <field id="DocID" dmfield="" type="">LIB01/1087715/6995164.1</field>
    <field id="FirmName" dmfield="" type="">Hogan Lovells</field>
    <field id="FooterType" dmfield="" type="">Continuation Page Footer</field>
  </fields>
</custom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12" ma:contentTypeDescription="新しいドキュメントを作成します。" ma:contentTypeScope="" ma:versionID="ff664a22b7f4b0bd855a02ed1539512c">
  <xsd:schema xmlns:xsd="http://www.w3.org/2001/XMLSchema" xmlns:xs="http://www.w3.org/2001/XMLSchema" xmlns:p="http://schemas.microsoft.com/office/2006/metadata/properties" xmlns:ns3="c7c3d9dd-afd5-402a-a115-34134997beef" xmlns:ns4="42d73117-6c04-40c2-89db-0b34f52a52c8" targetNamespace="http://schemas.microsoft.com/office/2006/metadata/properties" ma:root="true" ma:fieldsID="6516e7b660ed6bf70560ee3e6a26a6dd" ns3:_="" ns4:_="">
    <xsd:import namespace="c7c3d9dd-afd5-402a-a115-34134997beef"/>
    <xsd:import namespace="42d73117-6c04-40c2-89db-0b34f52a52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73117-6c04-40c2-89db-0b34f52a52c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2419F7C5-B997-4293-93BD-CAF3C6A6A351}">
  <ds:schemaRefs>
    <ds:schemaRef ds:uri="http://schemas.microsoft.com/sharepoint/v3/contenttype/forms"/>
  </ds:schemaRefs>
</ds:datastoreItem>
</file>

<file path=customXml/itemProps3.xml><?xml version="1.0" encoding="utf-8"?>
<ds:datastoreItem xmlns:ds="http://schemas.openxmlformats.org/officeDocument/2006/customXml" ds:itemID="{8A534C05-C929-4B88-BA02-E73CA10A3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52751-4043-427B-A9D0-F07320DA2D0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B1ECCA-16FC-41CA-BCF7-FCC451DDF0ED}">
  <ds:schemaRefs>
    <ds:schemaRef ds:uri="http://schemas.microsoft.com/sharepoint/v3/contenttype/forms"/>
  </ds:schemaRefs>
</ds:datastoreItem>
</file>

<file path=customXml/itemProps6.xml><?xml version="1.0" encoding="utf-8"?>
<ds:datastoreItem xmlns:ds="http://schemas.openxmlformats.org/officeDocument/2006/customXml" ds:itemID="{F30E166C-F87E-43F5-B73B-62EB836F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42d73117-6c04-40c2-89db-0b34f52a5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39ADD0-976B-49AE-A98D-57D0D2E6698C}">
  <ds:schemaRefs>
    <ds:schemaRef ds:uri="http://schemas.openxmlformats.org/officeDocument/2006/bibliography"/>
  </ds:schemaRefs>
</ds:datastoreItem>
</file>

<file path=customXml/itemProps8.xml><?xml version="1.0" encoding="utf-8"?>
<ds:datastoreItem xmlns:ds="http://schemas.openxmlformats.org/officeDocument/2006/customXml" ds:itemID="{F12ECF56-2C89-4E6B-B3CE-119CC375C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 document.dotm</Template>
  <TotalTime>13</TotalTime>
  <Pages>11</Pages>
  <Words>4861</Words>
  <Characters>26171</Characters>
  <Application>Microsoft Office Word</Application>
  <DocSecurity>0</DocSecurity>
  <Lines>218</Lines>
  <Paragraphs>61</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万凜(ＣＳ３)</dc:creator>
  <cp:lastModifiedBy>松政 哲矢(CN3)</cp:lastModifiedBy>
  <cp:revision>7</cp:revision>
  <dcterms:created xsi:type="dcterms:W3CDTF">2023-12-29T11:06:00Z</dcterms:created>
  <dcterms:modified xsi:type="dcterms:W3CDTF">2024-01-12T09:07:00Z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y fmtid="{D5CDD505-2E9C-101B-9397-08002B2CF9AE}" pid="3" name="eDOCS AutoSave">
    <vt:lpwstr/>
  </property>
</Properties>
</file>